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51" w:rsidRPr="00620F19" w:rsidRDefault="003126FB" w:rsidP="009726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F19">
        <w:rPr>
          <w:rFonts w:ascii="Times New Roman" w:hAnsi="Times New Roman" w:cs="Times New Roman"/>
          <w:i/>
          <w:sz w:val="28"/>
          <w:szCs w:val="28"/>
        </w:rPr>
        <w:t>Polemika (krytyczno)literacka w Polsce – między studium przypadku a historią literatury. Edycje krytyczne</w:t>
      </w:r>
    </w:p>
    <w:p w:rsidR="00972651" w:rsidRPr="00620F19" w:rsidRDefault="00972651" w:rsidP="009726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26FB" w:rsidRPr="00620F19" w:rsidRDefault="003126FB" w:rsidP="009726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0F19">
        <w:rPr>
          <w:rFonts w:ascii="Times New Roman" w:hAnsi="Times New Roman" w:cs="Times New Roman"/>
          <w:sz w:val="28"/>
          <w:szCs w:val="28"/>
        </w:rPr>
        <w:t>Grant NPRH 11H 16 0131 84</w:t>
      </w:r>
    </w:p>
    <w:p w:rsidR="003126FB" w:rsidRPr="00620F19" w:rsidRDefault="003126FB" w:rsidP="00525E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EA2" w:rsidRPr="00620F19" w:rsidRDefault="00BF4FA5" w:rsidP="003126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19">
        <w:rPr>
          <w:rFonts w:ascii="Times New Roman" w:hAnsi="Times New Roman" w:cs="Times New Roman"/>
          <w:b/>
          <w:sz w:val="24"/>
          <w:szCs w:val="24"/>
          <w:u w:val="single"/>
        </w:rPr>
        <w:t>Wskazówki edytorskie</w:t>
      </w:r>
      <w:r w:rsidR="00023C0D" w:rsidRPr="00620F1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dotyczące opracowania tekstów źródłowych</w:t>
      </w:r>
    </w:p>
    <w:p w:rsidR="00525EA2" w:rsidRPr="00620F19" w:rsidRDefault="00525EA2" w:rsidP="00525E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D09" w:rsidRPr="00620F19" w:rsidRDefault="00BF4FA5" w:rsidP="005F22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Podstawą przedruku tekstu źródłowego musi być jego pierwodruk!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09" w:rsidRPr="00620F19" w:rsidRDefault="00E76D09" w:rsidP="00010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4FA5" w:rsidRPr="00620F19" w:rsidRDefault="00BF4FA5" w:rsidP="005F22AA">
      <w:pPr>
        <w:pStyle w:val="Akapitzli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0F19">
        <w:rPr>
          <w:rFonts w:ascii="Times New Roman" w:hAnsi="Times New Roman" w:cs="Times New Roman"/>
          <w:sz w:val="24"/>
          <w:szCs w:val="24"/>
        </w:rPr>
        <w:t>Zależy nam bardzo na zachowaniu historycznego charakteru tekstów przedstawianych w antologii. Stąd prośba,</w:t>
      </w:r>
      <w:r w:rsidR="007F7509" w:rsidRPr="00620F19">
        <w:rPr>
          <w:rFonts w:ascii="Times New Roman" w:hAnsi="Times New Roman" w:cs="Times New Roman"/>
          <w:sz w:val="24"/>
          <w:szCs w:val="24"/>
        </w:rPr>
        <w:t xml:space="preserve"> by ograniczyć</w:t>
      </w:r>
      <w:r w:rsidRPr="00620F19">
        <w:rPr>
          <w:rFonts w:ascii="Times New Roman" w:hAnsi="Times New Roman" w:cs="Times New Roman"/>
          <w:sz w:val="24"/>
          <w:szCs w:val="24"/>
        </w:rPr>
        <w:t xml:space="preserve"> ingerencje modernizacyjne, a jeśli są one konieczne</w:t>
      </w:r>
      <w:r w:rsidR="007F7509" w:rsidRPr="00620F19">
        <w:rPr>
          <w:rFonts w:ascii="Times New Roman" w:hAnsi="Times New Roman" w:cs="Times New Roman"/>
          <w:sz w:val="24"/>
          <w:szCs w:val="24"/>
        </w:rPr>
        <w:t>,</w:t>
      </w:r>
      <w:r w:rsidRPr="00620F19">
        <w:rPr>
          <w:rFonts w:ascii="Times New Roman" w:hAnsi="Times New Roman" w:cs="Times New Roman"/>
          <w:sz w:val="24"/>
          <w:szCs w:val="24"/>
        </w:rPr>
        <w:t xml:space="preserve"> przygotować </w:t>
      </w:r>
      <w:r w:rsidRPr="00620F19">
        <w:rPr>
          <w:rFonts w:ascii="Times New Roman" w:hAnsi="Times New Roman" w:cs="Times New Roman"/>
          <w:b/>
          <w:sz w:val="24"/>
          <w:szCs w:val="24"/>
        </w:rPr>
        <w:t>szczegółową notę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2F377F" w:rsidRPr="00620F19">
        <w:rPr>
          <w:rFonts w:ascii="Times New Roman" w:hAnsi="Times New Roman" w:cs="Times New Roman"/>
          <w:sz w:val="24"/>
          <w:szCs w:val="24"/>
        </w:rPr>
        <w:t xml:space="preserve">(zob. pkt 5) </w:t>
      </w:r>
      <w:r w:rsidRPr="00620F19">
        <w:rPr>
          <w:rFonts w:ascii="Times New Roman" w:hAnsi="Times New Roman" w:cs="Times New Roman"/>
          <w:sz w:val="24"/>
          <w:szCs w:val="24"/>
        </w:rPr>
        <w:t>opisującą typy i charakter stosowanych moderni</w:t>
      </w:r>
      <w:r w:rsidR="007F7509" w:rsidRPr="00620F19">
        <w:rPr>
          <w:rFonts w:ascii="Times New Roman" w:hAnsi="Times New Roman" w:cs="Times New Roman"/>
          <w:sz w:val="24"/>
          <w:szCs w:val="24"/>
        </w:rPr>
        <w:t>zacji ortografii, fleksji etc.</w:t>
      </w:r>
    </w:p>
    <w:p w:rsidR="00E76D09" w:rsidRPr="00620F19" w:rsidRDefault="00E76D09" w:rsidP="000101C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9F" w:rsidRPr="00620F19" w:rsidRDefault="00DE4F9F" w:rsidP="005F22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Teksty</w:t>
      </w:r>
      <w:r w:rsidR="00F00167" w:rsidRPr="00620F19">
        <w:rPr>
          <w:rFonts w:ascii="Times New Roman" w:hAnsi="Times New Roman" w:cs="Times New Roman"/>
          <w:b/>
          <w:sz w:val="24"/>
          <w:szCs w:val="24"/>
        </w:rPr>
        <w:t xml:space="preserve"> źródłowe przedrukowujemy </w:t>
      </w:r>
      <w:r w:rsidR="00F00167" w:rsidRPr="00620F19">
        <w:rPr>
          <w:rFonts w:ascii="Times New Roman" w:hAnsi="Times New Roman" w:cs="Times New Roman"/>
          <w:b/>
          <w:i/>
          <w:sz w:val="24"/>
          <w:szCs w:val="24"/>
        </w:rPr>
        <w:t>in ex</w:t>
      </w:r>
      <w:r w:rsidRPr="00620F19">
        <w:rPr>
          <w:rFonts w:ascii="Times New Roman" w:hAnsi="Times New Roman" w:cs="Times New Roman"/>
          <w:b/>
          <w:i/>
          <w:sz w:val="24"/>
          <w:szCs w:val="24"/>
        </w:rPr>
        <w:t>tenso</w:t>
      </w:r>
      <w:r w:rsidRPr="00620F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22AA" w:rsidRPr="00620F19" w:rsidRDefault="005F22AA" w:rsidP="005F22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9F" w:rsidRPr="00620F19" w:rsidRDefault="00DE4F9F" w:rsidP="00010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Teksty dla przedstawianych polemik kontekstowe w wyjątkowych, uzasadnionych wypadkach mogą zostać przytoczone we fragmentach. Prosimy w takich wypadkach o</w:t>
      </w:r>
      <w:r w:rsidR="002315CC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 xml:space="preserve">skrupulatne zaznaczanie wszystkich </w:t>
      </w:r>
      <w:r w:rsidR="006B7708" w:rsidRPr="00620F19">
        <w:rPr>
          <w:rFonts w:ascii="Times New Roman" w:hAnsi="Times New Roman" w:cs="Times New Roman"/>
          <w:sz w:val="24"/>
          <w:szCs w:val="24"/>
        </w:rPr>
        <w:t>pominięć, a także o wyjaśnienie w przypisie powodów</w:t>
      </w:r>
      <w:r w:rsidR="00F00167" w:rsidRPr="00620F19">
        <w:rPr>
          <w:rFonts w:ascii="Times New Roman" w:hAnsi="Times New Roman" w:cs="Times New Roman"/>
          <w:sz w:val="24"/>
          <w:szCs w:val="24"/>
        </w:rPr>
        <w:t xml:space="preserve"> zastosowa</w:t>
      </w:r>
      <w:r w:rsidRPr="00620F19">
        <w:rPr>
          <w:rFonts w:ascii="Times New Roman" w:hAnsi="Times New Roman" w:cs="Times New Roman"/>
          <w:sz w:val="24"/>
          <w:szCs w:val="24"/>
        </w:rPr>
        <w:t xml:space="preserve">nia takich skrótów. </w:t>
      </w:r>
    </w:p>
    <w:p w:rsidR="006B7708" w:rsidRPr="00620F19" w:rsidRDefault="006B7708" w:rsidP="00010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F377F" w:rsidRPr="00620F19" w:rsidRDefault="00E76D09" w:rsidP="00D209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 xml:space="preserve">Antologia powinna </w:t>
      </w:r>
      <w:r w:rsidR="00F00167" w:rsidRPr="00620F19">
        <w:rPr>
          <w:rFonts w:ascii="Times New Roman" w:hAnsi="Times New Roman" w:cs="Times New Roman"/>
          <w:b/>
          <w:sz w:val="24"/>
          <w:szCs w:val="24"/>
        </w:rPr>
        <w:t xml:space="preserve">być podzielona </w:t>
      </w:r>
      <w:r w:rsidRPr="00620F19">
        <w:rPr>
          <w:rFonts w:ascii="Times New Roman" w:hAnsi="Times New Roman" w:cs="Times New Roman"/>
          <w:b/>
          <w:sz w:val="24"/>
          <w:szCs w:val="24"/>
        </w:rPr>
        <w:t>na podzbiory tekstów o odmiennym charakterze.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7F" w:rsidRPr="00620F19" w:rsidRDefault="002F377F" w:rsidP="00D209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377F" w:rsidRPr="00620F19" w:rsidRDefault="00E76D09" w:rsidP="00010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Proponujemy uj</w:t>
      </w:r>
      <w:r w:rsidR="00F00167" w:rsidRPr="00620F19">
        <w:rPr>
          <w:rFonts w:ascii="Times New Roman" w:hAnsi="Times New Roman" w:cs="Times New Roman"/>
          <w:sz w:val="24"/>
          <w:szCs w:val="24"/>
        </w:rPr>
        <w:t>ednolicenie</w:t>
      </w:r>
      <w:r w:rsidR="00510095" w:rsidRPr="00620F19">
        <w:rPr>
          <w:rFonts w:ascii="Times New Roman" w:hAnsi="Times New Roman" w:cs="Times New Roman"/>
          <w:sz w:val="24"/>
          <w:szCs w:val="24"/>
        </w:rPr>
        <w:t>, zgodnie z którym</w:t>
      </w:r>
      <w:r w:rsidR="00C35C33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510095" w:rsidRPr="00620F19">
        <w:rPr>
          <w:rFonts w:ascii="Times New Roman" w:hAnsi="Times New Roman" w:cs="Times New Roman"/>
          <w:sz w:val="24"/>
          <w:szCs w:val="24"/>
        </w:rPr>
        <w:t xml:space="preserve">część zatytułowana </w:t>
      </w:r>
      <w:r w:rsidR="00F00167" w:rsidRPr="00620F19">
        <w:rPr>
          <w:rFonts w:ascii="Times New Roman" w:hAnsi="Times New Roman" w:cs="Times New Roman"/>
          <w:b/>
          <w:i/>
          <w:sz w:val="24"/>
          <w:szCs w:val="24"/>
        </w:rPr>
        <w:t>Tekst</w:t>
      </w:r>
      <w:r w:rsidR="00510095" w:rsidRPr="00620F19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F00167" w:rsidRPr="00620F19">
        <w:rPr>
          <w:rFonts w:ascii="Times New Roman" w:hAnsi="Times New Roman" w:cs="Times New Roman"/>
          <w:b/>
          <w:i/>
          <w:sz w:val="24"/>
          <w:szCs w:val="24"/>
        </w:rPr>
        <w:t xml:space="preserve"> źródłow</w:t>
      </w:r>
      <w:r w:rsidR="002F377F" w:rsidRPr="00620F19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F00167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095" w:rsidRPr="00620F19">
        <w:rPr>
          <w:rFonts w:ascii="Times New Roman" w:hAnsi="Times New Roman" w:cs="Times New Roman"/>
          <w:b/>
          <w:sz w:val="24"/>
          <w:szCs w:val="24"/>
        </w:rPr>
        <w:t xml:space="preserve">zostanie podzielona na </w:t>
      </w:r>
      <w:r w:rsidR="00510095" w:rsidRPr="00620F19">
        <w:rPr>
          <w:rFonts w:ascii="Times New Roman" w:hAnsi="Times New Roman" w:cs="Times New Roman"/>
          <w:b/>
          <w:i/>
          <w:sz w:val="24"/>
          <w:szCs w:val="24"/>
        </w:rPr>
        <w:t>Spór właściwy</w:t>
      </w:r>
      <w:r w:rsidR="00510095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493">
        <w:rPr>
          <w:rFonts w:ascii="Times New Roman" w:hAnsi="Times New Roman" w:cs="Times New Roman"/>
          <w:b/>
          <w:sz w:val="24"/>
          <w:szCs w:val="24"/>
        </w:rPr>
        <w:t>i</w:t>
      </w:r>
      <w:r w:rsidR="00F00167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167" w:rsidRPr="00620F19">
        <w:rPr>
          <w:rFonts w:ascii="Times New Roman" w:hAnsi="Times New Roman" w:cs="Times New Roman"/>
          <w:b/>
          <w:i/>
          <w:sz w:val="24"/>
          <w:szCs w:val="24"/>
        </w:rPr>
        <w:t>Konteksty</w:t>
      </w:r>
      <w:r w:rsidR="00510095" w:rsidRPr="00620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011" w:rsidRPr="00E61011">
        <w:rPr>
          <w:rFonts w:ascii="Times New Roman" w:hAnsi="Times New Roman" w:cs="Times New Roman"/>
          <w:sz w:val="24"/>
          <w:szCs w:val="24"/>
        </w:rPr>
        <w:t>(</w:t>
      </w:r>
      <w:r w:rsidR="00510095" w:rsidRPr="00620F19">
        <w:rPr>
          <w:rFonts w:ascii="Times New Roman" w:hAnsi="Times New Roman" w:cs="Times New Roman"/>
          <w:sz w:val="24"/>
          <w:szCs w:val="24"/>
        </w:rPr>
        <w:t>w wielu wypadkach wydaje się stosowne zaznaczenie w antologii różnych planów toczonej dysputy i nawiązań niezwiązanych bezpośrednio ze sporem)</w:t>
      </w:r>
      <w:r w:rsidRPr="00620F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7B6" w:rsidRPr="00620F19" w:rsidRDefault="007A37B6" w:rsidP="007A37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Prosimy o</w:t>
      </w:r>
      <w:r w:rsidRPr="00620F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0F19">
        <w:rPr>
          <w:rFonts w:ascii="Times New Roman" w:hAnsi="Times New Roman" w:cs="Times New Roman"/>
          <w:sz w:val="24"/>
          <w:szCs w:val="24"/>
        </w:rPr>
        <w:t>zamieszczenie na początku tej części zgodnego z układem zamieszczanych w niej tekstów wykazu, w którym zostaną zawarte szczegółowe informacje o miejscu pierwodruku, a więc o źródłowym adresie bibliograficznym, na podstawie którego dokonujemy prezentacji każdego z tekstów.</w:t>
      </w:r>
    </w:p>
    <w:p w:rsidR="006B7708" w:rsidRPr="00620F19" w:rsidRDefault="006B7708" w:rsidP="00010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3928" w:rsidRPr="00620F19" w:rsidRDefault="00DE4F9F" w:rsidP="005F22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 xml:space="preserve">Teksty źródłowe opatrujemy </w:t>
      </w:r>
      <w:r w:rsidR="00C667FF" w:rsidRPr="00620F19">
        <w:rPr>
          <w:rFonts w:ascii="Times New Roman" w:hAnsi="Times New Roman" w:cs="Times New Roman"/>
          <w:b/>
          <w:sz w:val="24"/>
          <w:szCs w:val="24"/>
        </w:rPr>
        <w:t xml:space="preserve">rozbudowanym </w:t>
      </w:r>
      <w:r w:rsidRPr="00620F19">
        <w:rPr>
          <w:rFonts w:ascii="Times New Roman" w:hAnsi="Times New Roman" w:cs="Times New Roman"/>
          <w:b/>
          <w:sz w:val="24"/>
          <w:szCs w:val="24"/>
        </w:rPr>
        <w:t>aparatem krytyczn</w:t>
      </w:r>
      <w:r w:rsidR="00C667FF" w:rsidRPr="00620F19">
        <w:rPr>
          <w:rFonts w:ascii="Times New Roman" w:hAnsi="Times New Roman" w:cs="Times New Roman"/>
          <w:b/>
          <w:sz w:val="24"/>
          <w:szCs w:val="24"/>
        </w:rPr>
        <w:t>ym w formie przypisów</w:t>
      </w:r>
      <w:r w:rsidR="00C667FF" w:rsidRPr="00620F19">
        <w:rPr>
          <w:rFonts w:ascii="Times New Roman" w:hAnsi="Times New Roman" w:cs="Times New Roman"/>
          <w:sz w:val="24"/>
          <w:szCs w:val="24"/>
        </w:rPr>
        <w:t xml:space="preserve">. </w:t>
      </w:r>
      <w:r w:rsidR="00193928" w:rsidRPr="00620F19">
        <w:rPr>
          <w:rFonts w:ascii="Times New Roman" w:hAnsi="Times New Roman" w:cs="Times New Roman"/>
          <w:sz w:val="24"/>
          <w:szCs w:val="24"/>
        </w:rPr>
        <w:t>W szczególności prosimy o: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wyjaśnianie kontekstów niezrozumiałych dla współczesnego </w:t>
      </w:r>
      <w:r w:rsidR="00E76D09" w:rsidRPr="00620F19">
        <w:rPr>
          <w:rFonts w:ascii="Times New Roman" w:hAnsi="Times New Roman" w:cs="Times New Roman"/>
          <w:sz w:val="24"/>
          <w:szCs w:val="24"/>
        </w:rPr>
        <w:t xml:space="preserve">czytelnika </w:t>
      </w:r>
      <w:r w:rsidR="00193928" w:rsidRPr="00620F19">
        <w:rPr>
          <w:rFonts w:ascii="Times New Roman" w:hAnsi="Times New Roman" w:cs="Times New Roman"/>
          <w:sz w:val="24"/>
          <w:szCs w:val="24"/>
        </w:rPr>
        <w:t>(</w:t>
      </w:r>
      <w:r w:rsidR="00E76D09" w:rsidRPr="00620F19">
        <w:rPr>
          <w:rFonts w:ascii="Times New Roman" w:hAnsi="Times New Roman" w:cs="Times New Roman"/>
          <w:sz w:val="24"/>
          <w:szCs w:val="24"/>
        </w:rPr>
        <w:t>np.</w:t>
      </w:r>
      <w:r w:rsidR="002315CC">
        <w:rPr>
          <w:rFonts w:ascii="Times New Roman" w:hAnsi="Times New Roman" w:cs="Times New Roman"/>
          <w:sz w:val="24"/>
          <w:szCs w:val="24"/>
        </w:rPr>
        <w:t> </w:t>
      </w:r>
      <w:r w:rsidR="00E76D09" w:rsidRPr="00620F19">
        <w:rPr>
          <w:rFonts w:ascii="Times New Roman" w:hAnsi="Times New Roman" w:cs="Times New Roman"/>
          <w:sz w:val="24"/>
          <w:szCs w:val="24"/>
        </w:rPr>
        <w:t>dotyczących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życia literackiego, społeczno-politycznego, biografii twórczej polemistów uczestniczących </w:t>
      </w:r>
      <w:r w:rsidR="0013247E" w:rsidRPr="00620F19">
        <w:rPr>
          <w:rFonts w:ascii="Times New Roman" w:hAnsi="Times New Roman" w:cs="Times New Roman"/>
          <w:sz w:val="24"/>
          <w:szCs w:val="24"/>
        </w:rPr>
        <w:t>w rekonstruowanej dyspucie</w:t>
      </w:r>
      <w:r w:rsidR="00193928" w:rsidRPr="00620F19">
        <w:rPr>
          <w:rFonts w:ascii="Times New Roman" w:hAnsi="Times New Roman" w:cs="Times New Roman"/>
          <w:sz w:val="24"/>
          <w:szCs w:val="24"/>
        </w:rPr>
        <w:t>)</w:t>
      </w:r>
      <w:r w:rsidRPr="00620F19">
        <w:rPr>
          <w:rFonts w:ascii="Times New Roman" w:hAnsi="Times New Roman" w:cs="Times New Roman"/>
          <w:sz w:val="24"/>
          <w:szCs w:val="24"/>
        </w:rPr>
        <w:t>;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13247E" w:rsidRPr="00620F19">
        <w:rPr>
          <w:rFonts w:ascii="Times New Roman" w:hAnsi="Times New Roman" w:cs="Times New Roman"/>
          <w:sz w:val="24"/>
          <w:szCs w:val="24"/>
        </w:rPr>
        <w:t xml:space="preserve"> odesłania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do pokrewny</w:t>
      </w:r>
      <w:r w:rsidR="006B7708" w:rsidRPr="00620F19">
        <w:rPr>
          <w:rFonts w:ascii="Times New Roman" w:hAnsi="Times New Roman" w:cs="Times New Roman"/>
          <w:sz w:val="24"/>
          <w:szCs w:val="24"/>
        </w:rPr>
        <w:t>ch polemik, toczonych</w:t>
      </w:r>
      <w:r w:rsidR="000C7308" w:rsidRPr="00620F19">
        <w:rPr>
          <w:rFonts w:ascii="Times New Roman" w:hAnsi="Times New Roman" w:cs="Times New Roman"/>
          <w:sz w:val="24"/>
          <w:szCs w:val="24"/>
        </w:rPr>
        <w:t xml:space="preserve"> w obrębie innych sztuk (jeśli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takie miały miejsce)</w:t>
      </w:r>
      <w:r w:rsidR="0013247E" w:rsidRPr="00620F19">
        <w:rPr>
          <w:rFonts w:ascii="Times New Roman" w:hAnsi="Times New Roman" w:cs="Times New Roman"/>
          <w:sz w:val="24"/>
          <w:szCs w:val="24"/>
        </w:rPr>
        <w:t>;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odesłania do tekstów, które z daną polemiką mogą zostać powiązane, a nie zostały przedrukowane w antologii</w:t>
      </w:r>
      <w:r w:rsidR="0013247E" w:rsidRPr="00620F19">
        <w:rPr>
          <w:rFonts w:ascii="Times New Roman" w:hAnsi="Times New Roman" w:cs="Times New Roman"/>
          <w:sz w:val="24"/>
          <w:szCs w:val="24"/>
        </w:rPr>
        <w:t>;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3247E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193928" w:rsidRPr="00620F19">
        <w:rPr>
          <w:rFonts w:ascii="Times New Roman" w:hAnsi="Times New Roman" w:cs="Times New Roman"/>
          <w:sz w:val="24"/>
          <w:szCs w:val="24"/>
        </w:rPr>
        <w:t>zamieszczanie podstawowych informacji biograficznych przy</w:t>
      </w:r>
      <w:r w:rsidR="0013247E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wszystkich nazwiskach pojawiających się </w:t>
      </w:r>
      <w:r w:rsidR="00D209D5" w:rsidRPr="00620F19">
        <w:rPr>
          <w:rFonts w:ascii="Times New Roman" w:hAnsi="Times New Roman" w:cs="Times New Roman"/>
          <w:sz w:val="24"/>
          <w:szCs w:val="24"/>
        </w:rPr>
        <w:t xml:space="preserve">po raz pierwszy </w:t>
      </w:r>
      <w:r w:rsidR="00193928" w:rsidRPr="00620F19">
        <w:rPr>
          <w:rFonts w:ascii="Times New Roman" w:hAnsi="Times New Roman" w:cs="Times New Roman"/>
          <w:sz w:val="24"/>
          <w:szCs w:val="24"/>
        </w:rPr>
        <w:t>w tekstach źródłowych</w:t>
      </w:r>
      <w:r w:rsidR="0013247E" w:rsidRPr="00620F19">
        <w:rPr>
          <w:rFonts w:ascii="Times New Roman" w:hAnsi="Times New Roman" w:cs="Times New Roman"/>
          <w:sz w:val="24"/>
          <w:szCs w:val="24"/>
        </w:rPr>
        <w:t>;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wyjaśnianie słów niewłaściwie użytych (lub niewłaściwie derywowanych) przez autorów</w:t>
      </w:r>
      <w:r w:rsidR="0013247E" w:rsidRPr="00620F19">
        <w:rPr>
          <w:rFonts w:ascii="Times New Roman" w:hAnsi="Times New Roman" w:cs="Times New Roman"/>
          <w:sz w:val="24"/>
          <w:szCs w:val="24"/>
        </w:rPr>
        <w:t>;</w:t>
      </w:r>
    </w:p>
    <w:p w:rsidR="00193928" w:rsidRPr="00620F19" w:rsidRDefault="00AF1474" w:rsidP="000101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93928" w:rsidRPr="00620F19">
        <w:rPr>
          <w:rFonts w:ascii="Times New Roman" w:hAnsi="Times New Roman" w:cs="Times New Roman"/>
          <w:sz w:val="24"/>
          <w:szCs w:val="24"/>
        </w:rPr>
        <w:t xml:space="preserve"> objaśnianie archaizmów, mniej znanych </w:t>
      </w:r>
      <w:r w:rsidR="00972651" w:rsidRPr="00620F19">
        <w:rPr>
          <w:rFonts w:ascii="Times New Roman" w:hAnsi="Times New Roman" w:cs="Times New Roman"/>
          <w:sz w:val="24"/>
          <w:szCs w:val="24"/>
        </w:rPr>
        <w:t xml:space="preserve">i rzadko używanych współcześnie </w:t>
      </w:r>
      <w:r w:rsidR="00193928" w:rsidRPr="00620F19">
        <w:rPr>
          <w:rFonts w:ascii="Times New Roman" w:hAnsi="Times New Roman" w:cs="Times New Roman"/>
          <w:sz w:val="24"/>
          <w:szCs w:val="24"/>
        </w:rPr>
        <w:t>pojęć</w:t>
      </w:r>
      <w:r w:rsidR="00972651" w:rsidRPr="00620F19">
        <w:rPr>
          <w:rFonts w:ascii="Times New Roman" w:hAnsi="Times New Roman" w:cs="Times New Roman"/>
          <w:sz w:val="24"/>
          <w:szCs w:val="24"/>
        </w:rPr>
        <w:t>, zwrotów oraz innych wtrąceń obcojęzycznych</w:t>
      </w:r>
      <w:r w:rsidR="0013247E" w:rsidRPr="00620F19">
        <w:rPr>
          <w:rFonts w:ascii="Times New Roman" w:hAnsi="Times New Roman" w:cs="Times New Roman"/>
          <w:sz w:val="24"/>
          <w:szCs w:val="24"/>
        </w:rPr>
        <w:t>.</w:t>
      </w:r>
    </w:p>
    <w:p w:rsidR="00B417E8" w:rsidRPr="00620F19" w:rsidRDefault="00412E53" w:rsidP="00B417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N</w:t>
      </w:r>
      <w:r w:rsidR="00B417E8" w:rsidRPr="00620F19">
        <w:rPr>
          <w:rFonts w:ascii="Times New Roman" w:hAnsi="Times New Roman" w:cs="Times New Roman"/>
          <w:b/>
          <w:sz w:val="24"/>
          <w:szCs w:val="24"/>
        </w:rPr>
        <w:t>ot</w:t>
      </w:r>
      <w:r w:rsidRPr="00620F19">
        <w:rPr>
          <w:rFonts w:ascii="Times New Roman" w:hAnsi="Times New Roman" w:cs="Times New Roman"/>
          <w:b/>
          <w:sz w:val="24"/>
          <w:szCs w:val="24"/>
        </w:rPr>
        <w:t>a</w:t>
      </w:r>
      <w:r w:rsidR="00B417E8" w:rsidRPr="00620F19">
        <w:rPr>
          <w:rFonts w:ascii="Times New Roman" w:hAnsi="Times New Roman" w:cs="Times New Roman"/>
          <w:b/>
          <w:sz w:val="24"/>
          <w:szCs w:val="24"/>
        </w:rPr>
        <w:t xml:space="preserve"> edytorsk</w:t>
      </w:r>
      <w:r w:rsidRPr="00620F19">
        <w:rPr>
          <w:rFonts w:ascii="Times New Roman" w:hAnsi="Times New Roman" w:cs="Times New Roman"/>
          <w:b/>
          <w:sz w:val="24"/>
          <w:szCs w:val="24"/>
        </w:rPr>
        <w:t>a</w:t>
      </w:r>
    </w:p>
    <w:p w:rsidR="002F377F" w:rsidRPr="00620F19" w:rsidRDefault="00412E53" w:rsidP="00915D94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W nocie edytorskiej powinna znaleźć się przede wszystkim informacja o tym, czy w</w:t>
      </w:r>
      <w:r w:rsidR="002315CC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 xml:space="preserve">przedrukach </w:t>
      </w:r>
      <w:r w:rsidR="00915D94" w:rsidRPr="00620F19">
        <w:rPr>
          <w:rFonts w:ascii="Times New Roman" w:hAnsi="Times New Roman" w:cs="Times New Roman"/>
          <w:sz w:val="24"/>
          <w:szCs w:val="24"/>
        </w:rPr>
        <w:t>wprowadzono odstępstwa od oryginału</w:t>
      </w:r>
      <w:r w:rsidR="004A0FE3" w:rsidRPr="00620F19">
        <w:rPr>
          <w:rFonts w:ascii="Times New Roman" w:hAnsi="Times New Roman" w:cs="Times New Roman"/>
          <w:sz w:val="24"/>
          <w:szCs w:val="24"/>
        </w:rPr>
        <w:t>, czy nie</w:t>
      </w:r>
      <w:r w:rsidR="00915D94" w:rsidRPr="00620F19">
        <w:rPr>
          <w:rFonts w:ascii="Times New Roman" w:hAnsi="Times New Roman" w:cs="Times New Roman"/>
          <w:sz w:val="24"/>
          <w:szCs w:val="24"/>
        </w:rPr>
        <w:t>. Jeśli uznają Państwo, że modyfikacja edytorska jest wskazana, w tej części tomu powinny znaleźć się precyzyjne wytyczne, które posłużą nie tylko czytelnikowi</w:t>
      </w:r>
      <w:r w:rsidR="004A0FE3" w:rsidRPr="00620F19">
        <w:rPr>
          <w:rFonts w:ascii="Times New Roman" w:hAnsi="Times New Roman" w:cs="Times New Roman"/>
          <w:sz w:val="24"/>
          <w:szCs w:val="24"/>
        </w:rPr>
        <w:t xml:space="preserve"> podczas lektury</w:t>
      </w:r>
      <w:r w:rsidR="00915D94" w:rsidRPr="00620F19">
        <w:rPr>
          <w:rFonts w:ascii="Times New Roman" w:hAnsi="Times New Roman" w:cs="Times New Roman"/>
          <w:sz w:val="24"/>
          <w:szCs w:val="24"/>
        </w:rPr>
        <w:t>, ale także naszemu  zespołowi redakcyjnemu, który na podstawie noty będzie sczytywał wersję przygotowaną do przedruku ze źródłem</w:t>
      </w:r>
      <w:r w:rsidR="004A0FE3" w:rsidRPr="00620F19">
        <w:rPr>
          <w:rFonts w:ascii="Times New Roman" w:hAnsi="Times New Roman" w:cs="Times New Roman"/>
          <w:sz w:val="24"/>
          <w:szCs w:val="24"/>
        </w:rPr>
        <w:t>.</w:t>
      </w:r>
      <w:r w:rsidR="00915D94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7E8" w:rsidRPr="00620F19" w:rsidRDefault="00412E53" w:rsidP="00D209D5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W załącznikach </w:t>
      </w:r>
      <w:r w:rsidR="00B417E8" w:rsidRPr="00620F19">
        <w:rPr>
          <w:rFonts w:ascii="Times New Roman" w:hAnsi="Times New Roman" w:cs="Times New Roman"/>
          <w:sz w:val="24"/>
          <w:szCs w:val="24"/>
        </w:rPr>
        <w:t>podajemy przykłady zapisów wyjaśniających charakter modernizacji dokonanych w</w:t>
      </w:r>
      <w:r w:rsidR="00833D78" w:rsidRPr="00620F19">
        <w:rPr>
          <w:rFonts w:ascii="Times New Roman" w:hAnsi="Times New Roman" w:cs="Times New Roman"/>
          <w:sz w:val="24"/>
          <w:szCs w:val="24"/>
        </w:rPr>
        <w:t xml:space="preserve"> przedrukach tekstów źródłowych zaczerpn</w:t>
      </w:r>
      <w:r w:rsidR="00915D94" w:rsidRPr="00620F19">
        <w:rPr>
          <w:rFonts w:ascii="Times New Roman" w:hAnsi="Times New Roman" w:cs="Times New Roman"/>
          <w:sz w:val="24"/>
          <w:szCs w:val="24"/>
        </w:rPr>
        <w:t>ięte</w:t>
      </w:r>
      <w:r w:rsidR="00833D78" w:rsidRPr="00620F19">
        <w:rPr>
          <w:rFonts w:ascii="Times New Roman" w:hAnsi="Times New Roman" w:cs="Times New Roman"/>
          <w:sz w:val="24"/>
          <w:szCs w:val="24"/>
        </w:rPr>
        <w:t xml:space="preserve"> z </w:t>
      </w:r>
      <w:r w:rsidR="00891159" w:rsidRPr="00620F19">
        <w:rPr>
          <w:rFonts w:ascii="Times New Roman" w:hAnsi="Times New Roman" w:cs="Times New Roman"/>
          <w:sz w:val="24"/>
          <w:szCs w:val="24"/>
        </w:rPr>
        <w:t xml:space="preserve">wzorcowej pod tym względem </w:t>
      </w:r>
      <w:r w:rsidR="00833D78" w:rsidRPr="00620F19">
        <w:rPr>
          <w:rFonts w:ascii="Times New Roman" w:hAnsi="Times New Roman" w:cs="Times New Roman"/>
          <w:sz w:val="24"/>
          <w:szCs w:val="24"/>
        </w:rPr>
        <w:t>monografii: Maurycy Mochnacki,</w:t>
      </w:r>
      <w:r w:rsidR="00833D78" w:rsidRPr="00620F19">
        <w:rPr>
          <w:rFonts w:ascii="Times New Roman" w:hAnsi="Times New Roman" w:cs="Times New Roman"/>
          <w:i/>
          <w:sz w:val="24"/>
          <w:szCs w:val="24"/>
        </w:rPr>
        <w:t xml:space="preserve"> Pisma krytyczne i polityczne</w:t>
      </w:r>
      <w:r w:rsidR="00833D78" w:rsidRPr="00620F19">
        <w:rPr>
          <w:rFonts w:ascii="Times New Roman" w:hAnsi="Times New Roman" w:cs="Times New Roman"/>
          <w:sz w:val="24"/>
          <w:szCs w:val="24"/>
        </w:rPr>
        <w:t>, t. 1, wstęp Z.</w:t>
      </w:r>
      <w:r w:rsidR="002315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33D78" w:rsidRPr="00620F19">
        <w:rPr>
          <w:rFonts w:ascii="Times New Roman" w:hAnsi="Times New Roman" w:cs="Times New Roman"/>
          <w:sz w:val="24"/>
          <w:szCs w:val="24"/>
        </w:rPr>
        <w:t>Przychodniak</w:t>
      </w:r>
      <w:proofErr w:type="spellEnd"/>
      <w:r w:rsidR="00833D78" w:rsidRPr="0062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D78" w:rsidRPr="00620F19">
        <w:rPr>
          <w:rFonts w:ascii="Times New Roman" w:hAnsi="Times New Roman" w:cs="Times New Roman"/>
          <w:sz w:val="24"/>
          <w:szCs w:val="24"/>
        </w:rPr>
        <w:t>wyb</w:t>
      </w:r>
      <w:proofErr w:type="spellEnd"/>
      <w:r w:rsidR="00833D78" w:rsidRPr="00620F19">
        <w:rPr>
          <w:rFonts w:ascii="Times New Roman" w:hAnsi="Times New Roman" w:cs="Times New Roman"/>
          <w:sz w:val="24"/>
          <w:szCs w:val="24"/>
        </w:rPr>
        <w:t xml:space="preserve">. i oprac. J. Kubiak, E. Nowicka, Z. </w:t>
      </w:r>
      <w:proofErr w:type="spellStart"/>
      <w:r w:rsidR="00833D78" w:rsidRPr="00620F19">
        <w:rPr>
          <w:rFonts w:ascii="Times New Roman" w:hAnsi="Times New Roman" w:cs="Times New Roman"/>
          <w:sz w:val="24"/>
          <w:szCs w:val="24"/>
        </w:rPr>
        <w:t>Przychodniak</w:t>
      </w:r>
      <w:proofErr w:type="spellEnd"/>
      <w:r w:rsidR="00833D78" w:rsidRPr="0062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D78" w:rsidRPr="00620F1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33D78" w:rsidRPr="00620F19">
        <w:rPr>
          <w:rFonts w:ascii="Times New Roman" w:hAnsi="Times New Roman" w:cs="Times New Roman"/>
          <w:sz w:val="24"/>
          <w:szCs w:val="24"/>
        </w:rPr>
        <w:t>, Kraków 1996</w:t>
      </w:r>
      <w:r w:rsidR="00E56E03" w:rsidRPr="00620F19">
        <w:rPr>
          <w:rFonts w:ascii="Times New Roman" w:hAnsi="Times New Roman" w:cs="Times New Roman"/>
          <w:sz w:val="24"/>
          <w:szCs w:val="24"/>
        </w:rPr>
        <w:t>, s. 40-41</w:t>
      </w:r>
      <w:r w:rsidR="00833D78" w:rsidRPr="00620F19">
        <w:rPr>
          <w:rFonts w:ascii="Times New Roman" w:hAnsi="Times New Roman" w:cs="Times New Roman"/>
          <w:sz w:val="24"/>
          <w:szCs w:val="24"/>
        </w:rPr>
        <w:t xml:space="preserve">. </w:t>
      </w:r>
      <w:r w:rsidRPr="00620F19">
        <w:rPr>
          <w:rFonts w:ascii="Times New Roman" w:hAnsi="Times New Roman" w:cs="Times New Roman"/>
          <w:sz w:val="24"/>
          <w:szCs w:val="24"/>
        </w:rPr>
        <w:t>Dodajemy także</w:t>
      </w:r>
      <w:r w:rsidR="00915D94" w:rsidRPr="00620F19">
        <w:rPr>
          <w:rFonts w:ascii="Times New Roman" w:hAnsi="Times New Roman" w:cs="Times New Roman"/>
          <w:sz w:val="24"/>
          <w:szCs w:val="24"/>
        </w:rPr>
        <w:t xml:space="preserve"> przykłady not przygotowanych dotychczas w ramach naszej serii.</w:t>
      </w:r>
    </w:p>
    <w:p w:rsidR="00833D78" w:rsidRPr="00620F19" w:rsidRDefault="00833D78" w:rsidP="00D209D5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Kształt ostatecznych zapisów dostosowany być musi </w:t>
      </w:r>
      <w:r w:rsidR="00891159" w:rsidRPr="00620F19">
        <w:rPr>
          <w:rFonts w:ascii="Times New Roman" w:hAnsi="Times New Roman" w:cs="Times New Roman"/>
          <w:sz w:val="24"/>
          <w:szCs w:val="24"/>
        </w:rPr>
        <w:t xml:space="preserve">oczywiście </w:t>
      </w:r>
      <w:r w:rsidRPr="00620F19">
        <w:rPr>
          <w:rFonts w:ascii="Times New Roman" w:hAnsi="Times New Roman" w:cs="Times New Roman"/>
          <w:sz w:val="24"/>
          <w:szCs w:val="24"/>
        </w:rPr>
        <w:t>do charakteru modernizacji, jakie zdecyduj</w:t>
      </w:r>
      <w:r w:rsidR="00062BB5" w:rsidRPr="00620F19">
        <w:rPr>
          <w:rFonts w:ascii="Times New Roman" w:hAnsi="Times New Roman" w:cs="Times New Roman"/>
          <w:sz w:val="24"/>
          <w:szCs w:val="24"/>
        </w:rPr>
        <w:t>ą</w:t>
      </w:r>
      <w:r w:rsidRPr="00620F19">
        <w:rPr>
          <w:rFonts w:ascii="Times New Roman" w:hAnsi="Times New Roman" w:cs="Times New Roman"/>
          <w:sz w:val="24"/>
          <w:szCs w:val="24"/>
        </w:rPr>
        <w:t xml:space="preserve"> się Państwo zastosować.</w:t>
      </w:r>
    </w:p>
    <w:p w:rsidR="002F377F" w:rsidRPr="00620F19" w:rsidRDefault="002F377F" w:rsidP="00D209D5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Wszelkie zmiany wprowadzone do tekstu dodatkowo, czyli wykraczające poza zakres modyfikacji zastosowanych w całości i wskazanych w nocie edytorskiej, prosimy zaznaczać nawiasem kwadratowym</w:t>
      </w:r>
      <w:r w:rsidRPr="00620F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7B6" w:rsidRPr="00620F19" w:rsidRDefault="0013247E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Prosimy </w:t>
      </w:r>
      <w:r w:rsidR="006B7708" w:rsidRPr="00620F19">
        <w:rPr>
          <w:rFonts w:ascii="Times New Roman" w:hAnsi="Times New Roman" w:cs="Times New Roman"/>
          <w:sz w:val="24"/>
          <w:szCs w:val="24"/>
        </w:rPr>
        <w:t>o</w:t>
      </w:r>
      <w:r w:rsidR="002F377F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6B7708" w:rsidRPr="00620F19">
        <w:rPr>
          <w:rFonts w:ascii="Times New Roman" w:hAnsi="Times New Roman" w:cs="Times New Roman"/>
          <w:sz w:val="24"/>
          <w:szCs w:val="24"/>
        </w:rPr>
        <w:t>sporządzenie</w:t>
      </w:r>
      <w:r w:rsidR="007A37B6" w:rsidRPr="00620F19">
        <w:rPr>
          <w:rFonts w:ascii="Times New Roman" w:hAnsi="Times New Roman" w:cs="Times New Roman"/>
          <w:sz w:val="24"/>
          <w:szCs w:val="24"/>
        </w:rPr>
        <w:t>:</w:t>
      </w:r>
    </w:p>
    <w:p w:rsidR="001F09D2" w:rsidRPr="00620F19" w:rsidRDefault="007A37B6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– </w:t>
      </w:r>
      <w:r w:rsidR="006B7708" w:rsidRPr="00620F19">
        <w:rPr>
          <w:rFonts w:ascii="Times New Roman" w:hAnsi="Times New Roman" w:cs="Times New Roman"/>
          <w:sz w:val="24"/>
          <w:szCs w:val="24"/>
        </w:rPr>
        <w:t>bibliografii i ślepego indeksu</w:t>
      </w:r>
      <w:r w:rsidR="001F09D2" w:rsidRPr="00620F19">
        <w:rPr>
          <w:rFonts w:ascii="Times New Roman" w:hAnsi="Times New Roman" w:cs="Times New Roman"/>
          <w:sz w:val="24"/>
          <w:szCs w:val="24"/>
        </w:rPr>
        <w:t>,</w:t>
      </w:r>
      <w:r w:rsidR="006B7708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6CD" w:rsidRPr="00620F19" w:rsidRDefault="001F09D2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– </w:t>
      </w:r>
      <w:r w:rsidR="006B7708" w:rsidRPr="00620F19">
        <w:rPr>
          <w:rFonts w:ascii="Times New Roman" w:hAnsi="Times New Roman" w:cs="Times New Roman"/>
          <w:sz w:val="24"/>
          <w:szCs w:val="24"/>
        </w:rPr>
        <w:t>spisu treści całej publikacj</w:t>
      </w:r>
      <w:r w:rsidRPr="00620F19">
        <w:rPr>
          <w:rFonts w:ascii="Times New Roman" w:hAnsi="Times New Roman" w:cs="Times New Roman"/>
          <w:sz w:val="24"/>
          <w:szCs w:val="24"/>
        </w:rPr>
        <w:t>i,</w:t>
      </w:r>
    </w:p>
    <w:p w:rsidR="00520718" w:rsidRPr="00620F19" w:rsidRDefault="007A37B6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– </w:t>
      </w:r>
      <w:r w:rsidR="00520718" w:rsidRPr="00620F19">
        <w:rPr>
          <w:rFonts w:ascii="Times New Roman" w:hAnsi="Times New Roman" w:cs="Times New Roman"/>
          <w:sz w:val="24"/>
          <w:szCs w:val="24"/>
        </w:rPr>
        <w:t xml:space="preserve">streszczenia (o objętości </w:t>
      </w:r>
      <w:r w:rsidR="001F09D2" w:rsidRPr="00620F19">
        <w:rPr>
          <w:rFonts w:ascii="Times New Roman" w:hAnsi="Times New Roman" w:cs="Times New Roman"/>
          <w:sz w:val="24"/>
          <w:szCs w:val="24"/>
        </w:rPr>
        <w:t>do 1</w:t>
      </w:r>
      <w:r w:rsidR="00412E53" w:rsidRPr="00620F19">
        <w:rPr>
          <w:rFonts w:ascii="Times New Roman" w:hAnsi="Times New Roman" w:cs="Times New Roman"/>
          <w:sz w:val="24"/>
          <w:szCs w:val="24"/>
        </w:rPr>
        <w:t>000 znaków</w:t>
      </w:r>
      <w:r w:rsidR="00520718" w:rsidRPr="00620F19">
        <w:rPr>
          <w:rFonts w:ascii="Times New Roman" w:hAnsi="Times New Roman" w:cs="Times New Roman"/>
          <w:sz w:val="24"/>
          <w:szCs w:val="24"/>
        </w:rPr>
        <w:t>) oraz krótkiej notki potrzebnej do celów promocyjnych. (Będziemy je zamieszczać na stronie internetowej projektu oraz stronach Wydawnictwa PTPN i platformie AMUR).</w:t>
      </w:r>
    </w:p>
    <w:p w:rsidR="007A0A5F" w:rsidRPr="00620F19" w:rsidRDefault="002F76CD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Prosimy o nadsyłanie wersji elektronicznej przygotowanego tomu, jednego wydruku oraz kompletu kserokopii lub wydruków skanów tekstów składających się na antologię. </w:t>
      </w:r>
    </w:p>
    <w:p w:rsidR="00C2033F" w:rsidRDefault="002F76CD" w:rsidP="00DC37A9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33F" w:rsidRDefault="00C2033F" w:rsidP="00DC3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A5E" w:rsidRPr="00620F19" w:rsidRDefault="009513F7" w:rsidP="00DC37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Szczegółowe wytyczne </w:t>
      </w:r>
      <w:r w:rsidR="0034428B" w:rsidRPr="00620F19">
        <w:rPr>
          <w:rFonts w:ascii="Times New Roman" w:hAnsi="Times New Roman" w:cs="Times New Roman"/>
          <w:b/>
          <w:sz w:val="24"/>
          <w:szCs w:val="24"/>
          <w:u w:val="single"/>
        </w:rPr>
        <w:t>redakcyjne</w:t>
      </w:r>
    </w:p>
    <w:p w:rsidR="00DA209C" w:rsidRPr="00620F19" w:rsidRDefault="00EB7805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I. T</w:t>
      </w:r>
      <w:r w:rsidR="00DA209C" w:rsidRPr="00620F19">
        <w:rPr>
          <w:rFonts w:ascii="Times New Roman" w:hAnsi="Times New Roman" w:cs="Times New Roman"/>
          <w:b/>
          <w:sz w:val="24"/>
          <w:szCs w:val="24"/>
        </w:rPr>
        <w:t>ekst zasadniczy</w:t>
      </w:r>
    </w:p>
    <w:p w:rsidR="00EB7805" w:rsidRPr="00620F19" w:rsidRDefault="00EB7805" w:rsidP="000101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F19">
        <w:rPr>
          <w:rFonts w:ascii="Times New Roman" w:hAnsi="Times New Roman" w:cs="Times New Roman"/>
          <w:b/>
          <w:i/>
          <w:sz w:val="24"/>
          <w:szCs w:val="24"/>
        </w:rPr>
        <w:t>Rozprawa wstępna</w:t>
      </w:r>
    </w:p>
    <w:p w:rsidR="00DA209C" w:rsidRPr="00620F19" w:rsidRDefault="00DA209C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1. Cytaty:</w:t>
      </w:r>
    </w:p>
    <w:p w:rsidR="00DA209C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DA209C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8806B6" w:rsidRPr="00620F19">
        <w:rPr>
          <w:rFonts w:ascii="Times New Roman" w:hAnsi="Times New Roman" w:cs="Times New Roman"/>
          <w:sz w:val="24"/>
          <w:szCs w:val="24"/>
        </w:rPr>
        <w:t>krótki</w:t>
      </w:r>
      <w:r w:rsidR="00DA209C" w:rsidRPr="00620F19">
        <w:rPr>
          <w:rFonts w:ascii="Times New Roman" w:hAnsi="Times New Roman" w:cs="Times New Roman"/>
          <w:sz w:val="24"/>
          <w:szCs w:val="24"/>
        </w:rPr>
        <w:t xml:space="preserve">e (tekst </w:t>
      </w:r>
      <w:r w:rsidR="00E843B7" w:rsidRPr="00620F19">
        <w:rPr>
          <w:rFonts w:ascii="Times New Roman" w:hAnsi="Times New Roman" w:cs="Times New Roman"/>
          <w:sz w:val="24"/>
          <w:szCs w:val="24"/>
        </w:rPr>
        <w:t>do trzech wersów</w:t>
      </w:r>
      <w:r w:rsidR="00DA209C" w:rsidRPr="00620F19">
        <w:rPr>
          <w:rFonts w:ascii="Times New Roman" w:hAnsi="Times New Roman" w:cs="Times New Roman"/>
          <w:sz w:val="24"/>
          <w:szCs w:val="24"/>
        </w:rPr>
        <w:t xml:space="preserve">) – zapisywane w 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tekście ciągłym w </w:t>
      </w:r>
      <w:r w:rsidR="00DA209C" w:rsidRPr="00620F19">
        <w:rPr>
          <w:rFonts w:ascii="Times New Roman" w:hAnsi="Times New Roman" w:cs="Times New Roman"/>
          <w:sz w:val="24"/>
          <w:szCs w:val="24"/>
        </w:rPr>
        <w:t>cudzysłowie pismem prostym;</w:t>
      </w:r>
    </w:p>
    <w:p w:rsidR="00E843B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DA209C" w:rsidRPr="00620F19">
        <w:rPr>
          <w:rFonts w:ascii="Times New Roman" w:hAnsi="Times New Roman" w:cs="Times New Roman"/>
          <w:sz w:val="24"/>
          <w:szCs w:val="24"/>
        </w:rPr>
        <w:t xml:space="preserve"> dłuższe (tekst obejmu</w:t>
      </w:r>
      <w:r w:rsidR="000C7308" w:rsidRPr="00620F19">
        <w:rPr>
          <w:rFonts w:ascii="Times New Roman" w:hAnsi="Times New Roman" w:cs="Times New Roman"/>
          <w:sz w:val="24"/>
          <w:szCs w:val="24"/>
        </w:rPr>
        <w:t>jący więc</w:t>
      </w:r>
      <w:r w:rsidRPr="00620F19">
        <w:rPr>
          <w:rFonts w:ascii="Times New Roman" w:hAnsi="Times New Roman" w:cs="Times New Roman"/>
          <w:sz w:val="24"/>
          <w:szCs w:val="24"/>
        </w:rPr>
        <w:t>ej n</w:t>
      </w:r>
      <w:r w:rsidR="004214F5" w:rsidRPr="00620F19">
        <w:rPr>
          <w:rFonts w:ascii="Times New Roman" w:hAnsi="Times New Roman" w:cs="Times New Roman"/>
          <w:sz w:val="24"/>
          <w:szCs w:val="24"/>
        </w:rPr>
        <w:t>iż trzy wersy)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, </w:t>
      </w:r>
      <w:r w:rsidR="00E843B7" w:rsidRPr="00620F19">
        <w:rPr>
          <w:rFonts w:ascii="Times New Roman" w:hAnsi="Times New Roman" w:cs="Times New Roman"/>
          <w:b/>
          <w:sz w:val="24"/>
          <w:szCs w:val="24"/>
        </w:rPr>
        <w:t>a także wszystkie cytowane fragmenty, które bez względu na formę i rozmiar zdaniem Autora wymagają wyodrębnienia z</w:t>
      </w:r>
      <w:r w:rsidR="00870720" w:rsidRPr="00620F19">
        <w:rPr>
          <w:rFonts w:ascii="Times New Roman" w:hAnsi="Times New Roman" w:cs="Times New Roman"/>
          <w:b/>
          <w:sz w:val="24"/>
          <w:szCs w:val="24"/>
        </w:rPr>
        <w:t> </w:t>
      </w:r>
      <w:r w:rsidR="00E843B7" w:rsidRPr="00620F19">
        <w:rPr>
          <w:rFonts w:ascii="Times New Roman" w:hAnsi="Times New Roman" w:cs="Times New Roman"/>
          <w:b/>
          <w:sz w:val="24"/>
          <w:szCs w:val="24"/>
        </w:rPr>
        <w:t>tekstu ciągłego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 – notowane pismem prostym, mniejszym stopniem pisma, z odstępem jednowersowym nad cytatem i pod nim;</w:t>
      </w:r>
    </w:p>
    <w:p w:rsidR="00E843B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 cytat w cytacie </w:t>
      </w:r>
      <w:r w:rsidR="008806B6" w:rsidRPr="00620F19">
        <w:rPr>
          <w:rFonts w:ascii="Times New Roman" w:hAnsi="Times New Roman" w:cs="Times New Roman"/>
          <w:sz w:val="24"/>
          <w:szCs w:val="24"/>
        </w:rPr>
        <w:t>krótkim</w:t>
      </w:r>
      <w:r w:rsidR="00C60B4A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E843B7" w:rsidRPr="00620F19">
        <w:rPr>
          <w:rFonts w:ascii="Times New Roman" w:hAnsi="Times New Roman" w:cs="Times New Roman"/>
          <w:sz w:val="24"/>
          <w:szCs w:val="24"/>
        </w:rPr>
        <w:t>– zapisywany w cudzysłowie francuskim: « »</w:t>
      </w:r>
      <w:r w:rsidR="00C60B4A" w:rsidRPr="00620F19">
        <w:rPr>
          <w:rFonts w:ascii="Times New Roman" w:hAnsi="Times New Roman" w:cs="Times New Roman"/>
          <w:sz w:val="24"/>
          <w:szCs w:val="24"/>
        </w:rPr>
        <w:t xml:space="preserve"> (rozwiązanie to stosuje się także we wszystkich innych przypadkach, gdy w tekście pojawia się cudzysłów w</w:t>
      </w:r>
      <w:r w:rsidR="00870720" w:rsidRPr="00620F19">
        <w:rPr>
          <w:rFonts w:ascii="Times New Roman" w:hAnsi="Times New Roman" w:cs="Times New Roman"/>
          <w:sz w:val="24"/>
          <w:szCs w:val="24"/>
        </w:rPr>
        <w:t> </w:t>
      </w:r>
      <w:r w:rsidR="00C60B4A" w:rsidRPr="00620F19">
        <w:rPr>
          <w:rFonts w:ascii="Times New Roman" w:hAnsi="Times New Roman" w:cs="Times New Roman"/>
          <w:sz w:val="24"/>
          <w:szCs w:val="24"/>
        </w:rPr>
        <w:t>cudzysłowie)</w:t>
      </w:r>
      <w:r w:rsidR="00E843B7" w:rsidRPr="00620F19">
        <w:rPr>
          <w:rFonts w:ascii="Times New Roman" w:hAnsi="Times New Roman" w:cs="Times New Roman"/>
          <w:sz w:val="24"/>
          <w:szCs w:val="24"/>
        </w:rPr>
        <w:t>;</w:t>
      </w:r>
    </w:p>
    <w:p w:rsidR="00E843B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 pominięcie w cytacie – oznaczane wielokropkiem w nawiasie kwadratowym: […];</w:t>
      </w:r>
    </w:p>
    <w:p w:rsidR="00E843B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633A4D" w:rsidRPr="00620F19">
        <w:rPr>
          <w:rFonts w:ascii="Times New Roman" w:hAnsi="Times New Roman" w:cs="Times New Roman"/>
          <w:sz w:val="24"/>
          <w:szCs w:val="24"/>
        </w:rPr>
        <w:t>uzupełnienia,</w:t>
      </w:r>
      <w:r w:rsidR="00E843B7" w:rsidRPr="00620F19">
        <w:rPr>
          <w:rFonts w:ascii="Times New Roman" w:hAnsi="Times New Roman" w:cs="Times New Roman"/>
          <w:sz w:val="24"/>
          <w:szCs w:val="24"/>
        </w:rPr>
        <w:t xml:space="preserve"> zmiany w cytatach</w:t>
      </w:r>
      <w:r w:rsidR="00633A4D" w:rsidRPr="00620F19">
        <w:rPr>
          <w:rFonts w:ascii="Times New Roman" w:hAnsi="Times New Roman" w:cs="Times New Roman"/>
          <w:sz w:val="24"/>
          <w:szCs w:val="24"/>
        </w:rPr>
        <w:t xml:space="preserve"> oraz oznaczenia interpunkcyjne pełniące funkcję k</w:t>
      </w:r>
      <w:r w:rsidR="00C60B4A" w:rsidRPr="00620F19">
        <w:rPr>
          <w:rFonts w:ascii="Times New Roman" w:hAnsi="Times New Roman" w:cs="Times New Roman"/>
          <w:sz w:val="24"/>
          <w:szCs w:val="24"/>
        </w:rPr>
        <w:t>omentarza:</w:t>
      </w:r>
      <w:r w:rsidR="00494C28">
        <w:rPr>
          <w:rFonts w:ascii="Times New Roman" w:hAnsi="Times New Roman" w:cs="Times New Roman"/>
          <w:sz w:val="24"/>
          <w:szCs w:val="24"/>
        </w:rPr>
        <w:t xml:space="preserve"> </w:t>
      </w:r>
      <w:r w:rsidR="00C60B4A" w:rsidRPr="00620F19">
        <w:rPr>
          <w:rFonts w:ascii="Times New Roman" w:hAnsi="Times New Roman" w:cs="Times New Roman"/>
          <w:sz w:val="24"/>
          <w:szCs w:val="24"/>
        </w:rPr>
        <w:t>!, ?</w:t>
      </w:r>
      <w:r w:rsidR="00633A4D" w:rsidRPr="00620F19">
        <w:rPr>
          <w:rFonts w:ascii="Times New Roman" w:hAnsi="Times New Roman" w:cs="Times New Roman"/>
          <w:sz w:val="24"/>
          <w:szCs w:val="24"/>
        </w:rPr>
        <w:t xml:space="preserve"> – ujmowane w nawias kwadratowy;</w:t>
      </w:r>
    </w:p>
    <w:p w:rsidR="00633A4D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633A4D" w:rsidRPr="00620F19">
        <w:rPr>
          <w:rFonts w:ascii="Times New Roman" w:hAnsi="Times New Roman" w:cs="Times New Roman"/>
          <w:sz w:val="24"/>
          <w:szCs w:val="24"/>
        </w:rPr>
        <w:t xml:space="preserve"> wyróżnienia oryginalne – notowane zgodnie z zapisem w tekście stanowiącym źródło cytatu, bez dodatkowego oznaczenia o autorstwie podkreślenia;</w:t>
      </w:r>
    </w:p>
    <w:p w:rsidR="00633A4D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633A4D" w:rsidRPr="00620F19">
        <w:rPr>
          <w:rFonts w:ascii="Times New Roman" w:hAnsi="Times New Roman" w:cs="Times New Roman"/>
          <w:sz w:val="24"/>
          <w:szCs w:val="24"/>
        </w:rPr>
        <w:t xml:space="preserve"> wyróżnienia Autora tomu –</w:t>
      </w:r>
      <w:r w:rsidR="008811E3" w:rsidRPr="00620F19">
        <w:rPr>
          <w:rFonts w:ascii="Times New Roman" w:hAnsi="Times New Roman" w:cs="Times New Roman"/>
          <w:sz w:val="24"/>
          <w:szCs w:val="24"/>
        </w:rPr>
        <w:t xml:space="preserve"> oznaczane pismem</w:t>
      </w:r>
      <w:r w:rsidR="00C60B4A" w:rsidRPr="00620F19">
        <w:rPr>
          <w:rFonts w:ascii="Times New Roman" w:hAnsi="Times New Roman" w:cs="Times New Roman"/>
          <w:sz w:val="24"/>
          <w:szCs w:val="24"/>
        </w:rPr>
        <w:t xml:space="preserve"> półgrubym (</w:t>
      </w:r>
      <w:proofErr w:type="spellStart"/>
      <w:r w:rsidR="00C60B4A" w:rsidRPr="00620F19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C60B4A" w:rsidRPr="00620F19">
        <w:rPr>
          <w:rFonts w:ascii="Times New Roman" w:hAnsi="Times New Roman" w:cs="Times New Roman"/>
          <w:sz w:val="24"/>
          <w:szCs w:val="24"/>
        </w:rPr>
        <w:t>)</w:t>
      </w:r>
      <w:r w:rsidR="00633A4D" w:rsidRPr="00620F19">
        <w:rPr>
          <w:rFonts w:ascii="Times New Roman" w:hAnsi="Times New Roman" w:cs="Times New Roman"/>
          <w:sz w:val="24"/>
          <w:szCs w:val="24"/>
        </w:rPr>
        <w:t xml:space="preserve"> i </w:t>
      </w:r>
      <w:r w:rsidR="008806B6" w:rsidRPr="00620F19">
        <w:rPr>
          <w:rFonts w:ascii="Times New Roman" w:hAnsi="Times New Roman" w:cs="Times New Roman"/>
          <w:sz w:val="24"/>
          <w:szCs w:val="24"/>
        </w:rPr>
        <w:t>opatrywane stosowną informacją w przypisie do cytatu, umieszczaną po adresie bibliograficznym, np. [</w:t>
      </w:r>
      <w:proofErr w:type="spellStart"/>
      <w:r w:rsidR="008806B6" w:rsidRPr="00620F19">
        <w:rPr>
          <w:rFonts w:ascii="Times New Roman" w:hAnsi="Times New Roman" w:cs="Times New Roman"/>
          <w:sz w:val="24"/>
          <w:szCs w:val="24"/>
        </w:rPr>
        <w:t>podkr</w:t>
      </w:r>
      <w:proofErr w:type="spellEnd"/>
      <w:r w:rsidR="008806B6" w:rsidRPr="00620F19">
        <w:rPr>
          <w:rFonts w:ascii="Times New Roman" w:hAnsi="Times New Roman" w:cs="Times New Roman"/>
          <w:sz w:val="24"/>
          <w:szCs w:val="24"/>
        </w:rPr>
        <w:t>. –</w:t>
      </w:r>
      <w:r w:rsidR="00B701E9" w:rsidRPr="00620F19">
        <w:rPr>
          <w:rFonts w:ascii="Times New Roman" w:hAnsi="Times New Roman" w:cs="Times New Roman"/>
          <w:sz w:val="24"/>
          <w:szCs w:val="24"/>
        </w:rPr>
        <w:t xml:space="preserve"> Y</w:t>
      </w:r>
      <w:r w:rsidR="008806B6" w:rsidRPr="00620F19">
        <w:rPr>
          <w:rFonts w:ascii="Times New Roman" w:hAnsi="Times New Roman" w:cs="Times New Roman"/>
          <w:sz w:val="24"/>
          <w:szCs w:val="24"/>
        </w:rPr>
        <w:t>.</w:t>
      </w:r>
      <w:r w:rsidR="00B701E9" w:rsidRPr="00620F19">
        <w:rPr>
          <w:rFonts w:ascii="Times New Roman" w:hAnsi="Times New Roman" w:cs="Times New Roman"/>
          <w:sz w:val="24"/>
          <w:szCs w:val="24"/>
        </w:rPr>
        <w:t>Z</w:t>
      </w:r>
      <w:r w:rsidR="008806B6" w:rsidRPr="00620F19">
        <w:rPr>
          <w:rFonts w:ascii="Times New Roman" w:hAnsi="Times New Roman" w:cs="Times New Roman"/>
          <w:sz w:val="24"/>
          <w:szCs w:val="24"/>
        </w:rPr>
        <w:t>.].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B6" w:rsidRPr="00620F19" w:rsidRDefault="008806B6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2. Wyróżnienia graficzne – pozostałe </w:t>
      </w:r>
      <w:r w:rsidR="008811E3" w:rsidRPr="00620F19">
        <w:rPr>
          <w:rFonts w:ascii="Times New Roman" w:hAnsi="Times New Roman" w:cs="Times New Roman"/>
          <w:sz w:val="24"/>
          <w:szCs w:val="24"/>
        </w:rPr>
        <w:t xml:space="preserve">rozwiązania i </w:t>
      </w:r>
      <w:r w:rsidR="005F22AA" w:rsidRPr="00620F19">
        <w:rPr>
          <w:rFonts w:ascii="Times New Roman" w:hAnsi="Times New Roman" w:cs="Times New Roman"/>
          <w:sz w:val="24"/>
          <w:szCs w:val="24"/>
        </w:rPr>
        <w:t xml:space="preserve">ich </w:t>
      </w:r>
      <w:r w:rsidRPr="00620F19">
        <w:rPr>
          <w:rFonts w:ascii="Times New Roman" w:hAnsi="Times New Roman" w:cs="Times New Roman"/>
          <w:sz w:val="24"/>
          <w:szCs w:val="24"/>
        </w:rPr>
        <w:t>zastosowani</w:t>
      </w:r>
      <w:r w:rsidR="005F22AA" w:rsidRPr="00620F19">
        <w:rPr>
          <w:rFonts w:ascii="Times New Roman" w:hAnsi="Times New Roman" w:cs="Times New Roman"/>
          <w:sz w:val="24"/>
          <w:szCs w:val="24"/>
        </w:rPr>
        <w:t>e</w:t>
      </w:r>
      <w:r w:rsidRPr="00620F19">
        <w:rPr>
          <w:rFonts w:ascii="Times New Roman" w:hAnsi="Times New Roman" w:cs="Times New Roman"/>
          <w:sz w:val="24"/>
          <w:szCs w:val="24"/>
        </w:rPr>
        <w:t>:</w:t>
      </w:r>
    </w:p>
    <w:p w:rsidR="008811E3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8811E3" w:rsidRPr="00620F19">
        <w:rPr>
          <w:rFonts w:ascii="Times New Roman" w:hAnsi="Times New Roman" w:cs="Times New Roman"/>
          <w:sz w:val="24"/>
          <w:szCs w:val="24"/>
        </w:rPr>
        <w:t xml:space="preserve"> kursywa: tytuły (poza tytułami czasopism oraz serii wydawniczych oraz tytułami biblijnymi), wtrącenia obcojęzyczne (zarówno terminy, zwroty, wyrażenia, jak</w:t>
      </w:r>
      <w:r w:rsidR="00EF5C98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8811E3" w:rsidRPr="00620F19">
        <w:rPr>
          <w:rFonts w:ascii="Times New Roman" w:hAnsi="Times New Roman" w:cs="Times New Roman"/>
          <w:sz w:val="24"/>
          <w:szCs w:val="24"/>
        </w:rPr>
        <w:t>i dłuższe fragmenty wypowiedzi)</w:t>
      </w:r>
      <w:r w:rsidR="00870720" w:rsidRPr="00620F19">
        <w:rPr>
          <w:rFonts w:ascii="Times New Roman" w:hAnsi="Times New Roman" w:cs="Times New Roman"/>
          <w:sz w:val="24"/>
          <w:szCs w:val="24"/>
        </w:rPr>
        <w:t>;</w:t>
      </w:r>
      <w:r w:rsidR="008811E3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B6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8806B6" w:rsidRPr="00620F19">
        <w:rPr>
          <w:rFonts w:ascii="Times New Roman" w:hAnsi="Times New Roman" w:cs="Times New Roman"/>
          <w:sz w:val="24"/>
          <w:szCs w:val="24"/>
        </w:rPr>
        <w:t xml:space="preserve"> pismo półgrube (</w:t>
      </w:r>
      <w:proofErr w:type="spellStart"/>
      <w:r w:rsidR="00756D02" w:rsidRPr="00620F19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8806B6" w:rsidRPr="00620F19">
        <w:rPr>
          <w:rFonts w:ascii="Times New Roman" w:hAnsi="Times New Roman" w:cs="Times New Roman"/>
          <w:sz w:val="24"/>
          <w:szCs w:val="24"/>
        </w:rPr>
        <w:t xml:space="preserve">): podkreślenie </w:t>
      </w:r>
      <w:r w:rsidR="008811E3" w:rsidRPr="00620F19">
        <w:rPr>
          <w:rFonts w:ascii="Times New Roman" w:hAnsi="Times New Roman" w:cs="Times New Roman"/>
          <w:sz w:val="24"/>
          <w:szCs w:val="24"/>
        </w:rPr>
        <w:t>w tekście niecytowanym.</w:t>
      </w:r>
    </w:p>
    <w:p w:rsidR="008811E3" w:rsidRPr="00620F19" w:rsidRDefault="008811E3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3. Imiona i nazwiska</w:t>
      </w:r>
      <w:r w:rsidR="00446FF7" w:rsidRPr="00620F19">
        <w:rPr>
          <w:rFonts w:ascii="Times New Roman" w:hAnsi="Times New Roman" w:cs="Times New Roman"/>
          <w:sz w:val="24"/>
          <w:szCs w:val="24"/>
        </w:rPr>
        <w:t>:</w:t>
      </w:r>
    </w:p>
    <w:p w:rsidR="00446FF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446FF7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1F09D2" w:rsidRPr="00620F19">
        <w:rPr>
          <w:rFonts w:ascii="Times New Roman" w:hAnsi="Times New Roman" w:cs="Times New Roman"/>
          <w:sz w:val="24"/>
          <w:szCs w:val="24"/>
        </w:rPr>
        <w:t xml:space="preserve">nazwy własne osób składające się z imienia i nazwiska </w:t>
      </w:r>
      <w:r w:rsidR="00F7014C" w:rsidRPr="00620F19">
        <w:rPr>
          <w:rFonts w:ascii="Times New Roman" w:hAnsi="Times New Roman" w:cs="Times New Roman"/>
          <w:sz w:val="24"/>
          <w:szCs w:val="24"/>
        </w:rPr>
        <w:t xml:space="preserve">– </w:t>
      </w:r>
      <w:r w:rsidR="001F09D2" w:rsidRPr="00620F19">
        <w:rPr>
          <w:rFonts w:ascii="Times New Roman" w:hAnsi="Times New Roman" w:cs="Times New Roman"/>
          <w:sz w:val="24"/>
          <w:szCs w:val="24"/>
        </w:rPr>
        <w:t xml:space="preserve">przynajmniej raz (najczęściej przy pierwszym użyciu) </w:t>
      </w:r>
      <w:r w:rsidR="00F7014C" w:rsidRPr="00620F19">
        <w:rPr>
          <w:rFonts w:ascii="Times New Roman" w:hAnsi="Times New Roman" w:cs="Times New Roman"/>
          <w:sz w:val="24"/>
          <w:szCs w:val="24"/>
        </w:rPr>
        <w:t xml:space="preserve">podane </w:t>
      </w:r>
      <w:r w:rsidR="001F09D2" w:rsidRPr="00620F19">
        <w:rPr>
          <w:rFonts w:ascii="Times New Roman" w:hAnsi="Times New Roman" w:cs="Times New Roman"/>
          <w:sz w:val="24"/>
          <w:szCs w:val="24"/>
        </w:rPr>
        <w:t>w pełnym brzmieniu</w:t>
      </w:r>
      <w:r w:rsidR="00F7014C" w:rsidRPr="00620F19">
        <w:rPr>
          <w:rFonts w:ascii="Times New Roman" w:hAnsi="Times New Roman" w:cs="Times New Roman"/>
          <w:sz w:val="24"/>
          <w:szCs w:val="24"/>
        </w:rPr>
        <w:t>;</w:t>
      </w:r>
    </w:p>
    <w:p w:rsidR="00446FF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C235AB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F7014C" w:rsidRPr="00620F19">
        <w:rPr>
          <w:rFonts w:ascii="Times New Roman" w:hAnsi="Times New Roman" w:cs="Times New Roman"/>
          <w:sz w:val="24"/>
          <w:szCs w:val="24"/>
        </w:rPr>
        <w:t>pozostałe użycia tych nazw –</w:t>
      </w:r>
      <w:r w:rsidR="00446FF7" w:rsidRPr="00620F19">
        <w:rPr>
          <w:rFonts w:ascii="Times New Roman" w:hAnsi="Times New Roman" w:cs="Times New Roman"/>
          <w:sz w:val="24"/>
          <w:szCs w:val="24"/>
        </w:rPr>
        <w:t xml:space="preserve"> tylko nazwisko lub – zgodnie z decyzją Autora – imię (nie inicjał!) i nazwisko.</w:t>
      </w:r>
    </w:p>
    <w:p w:rsidR="00C235AB" w:rsidRPr="00620F19" w:rsidRDefault="00C235AB" w:rsidP="00010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5AB" w:rsidRPr="00620F19" w:rsidRDefault="00446FF7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4. Zakres:</w:t>
      </w:r>
    </w:p>
    <w:p w:rsidR="00446FF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446FF7" w:rsidRPr="00620F19">
        <w:rPr>
          <w:rFonts w:ascii="Times New Roman" w:hAnsi="Times New Roman" w:cs="Times New Roman"/>
          <w:sz w:val="24"/>
          <w:szCs w:val="24"/>
        </w:rPr>
        <w:t xml:space="preserve"> oznaczany półpauzą (–), nie dywizem (-), np. w latach 1889–1890; </w:t>
      </w:r>
    </w:p>
    <w:p w:rsidR="008806B6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446FF7" w:rsidRPr="00620F19">
        <w:rPr>
          <w:rFonts w:ascii="Times New Roman" w:hAnsi="Times New Roman" w:cs="Times New Roman"/>
          <w:sz w:val="24"/>
          <w:szCs w:val="24"/>
        </w:rPr>
        <w:t xml:space="preserve"> jeśli informacja składa się z więcej niż jednego elementu, dodatkowo półpauza oddzielona jest dwustronnie spacją, np. 1 września 1889 roku – 2 października 1890 roku.</w:t>
      </w:r>
    </w:p>
    <w:p w:rsidR="00870720" w:rsidRPr="00620F19" w:rsidRDefault="00870720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E9" w:rsidRPr="00620F19" w:rsidRDefault="00B701E9" w:rsidP="000101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F19">
        <w:rPr>
          <w:rFonts w:ascii="Times New Roman" w:hAnsi="Times New Roman" w:cs="Times New Roman"/>
          <w:b/>
          <w:i/>
          <w:sz w:val="24"/>
          <w:szCs w:val="24"/>
        </w:rPr>
        <w:t>Teksty źródłowe</w:t>
      </w:r>
      <w:r w:rsidR="00E60B01" w:rsidRPr="00620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01E9" w:rsidRPr="00620F19" w:rsidRDefault="00B701E9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1. Odstępstwa od oryginału </w:t>
      </w:r>
    </w:p>
    <w:p w:rsidR="00B701E9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B701E9" w:rsidRPr="00620F19">
        <w:rPr>
          <w:rFonts w:ascii="Times New Roman" w:hAnsi="Times New Roman" w:cs="Times New Roman"/>
          <w:sz w:val="24"/>
          <w:szCs w:val="24"/>
        </w:rPr>
        <w:t xml:space="preserve"> przyjęte w niniejszej edycji jako reguła – wskazane w nocie edytorskiej, notowane bez dodatkowych oznaczeń w tekście;</w:t>
      </w:r>
    </w:p>
    <w:p w:rsidR="000A019D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B701E9" w:rsidRPr="00620F19">
        <w:rPr>
          <w:rFonts w:ascii="Times New Roman" w:hAnsi="Times New Roman" w:cs="Times New Roman"/>
          <w:sz w:val="24"/>
          <w:szCs w:val="24"/>
        </w:rPr>
        <w:t xml:space="preserve"> pozostałe zmiany i uzupełnienia – notowane w nawiasach kwadratowych</w:t>
      </w:r>
      <w:r w:rsidR="000A019D" w:rsidRPr="00620F19">
        <w:rPr>
          <w:rFonts w:ascii="Times New Roman" w:hAnsi="Times New Roman" w:cs="Times New Roman"/>
          <w:sz w:val="24"/>
          <w:szCs w:val="24"/>
        </w:rPr>
        <w:t xml:space="preserve"> (jak w rozprawie wstępnej);</w:t>
      </w:r>
    </w:p>
    <w:p w:rsidR="00B701E9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4214F5" w:rsidRPr="00620F19">
        <w:rPr>
          <w:rFonts w:ascii="Times New Roman" w:hAnsi="Times New Roman" w:cs="Times New Roman"/>
          <w:sz w:val="24"/>
          <w:szCs w:val="24"/>
        </w:rPr>
        <w:t xml:space="preserve"> interpunkcyjne oznaczanie</w:t>
      </w:r>
      <w:r w:rsidR="000A019D" w:rsidRPr="00620F19">
        <w:rPr>
          <w:rFonts w:ascii="Times New Roman" w:hAnsi="Times New Roman" w:cs="Times New Roman"/>
          <w:sz w:val="24"/>
          <w:szCs w:val="24"/>
        </w:rPr>
        <w:t xml:space="preserve"> wprowadzanych zmian – notowane w nawiasach kwadratowych (jak w rozprawie wstępnej)</w:t>
      </w:r>
      <w:r w:rsidR="00B701E9" w:rsidRPr="00620F19">
        <w:rPr>
          <w:rFonts w:ascii="Times New Roman" w:hAnsi="Times New Roman" w:cs="Times New Roman"/>
          <w:sz w:val="24"/>
          <w:szCs w:val="24"/>
        </w:rPr>
        <w:t>.</w:t>
      </w:r>
    </w:p>
    <w:p w:rsidR="00B701E9" w:rsidRPr="00620F19" w:rsidRDefault="00B701E9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2. Cytaty, wyróżnienia graficzne, imiona i nazwiska – </w:t>
      </w:r>
      <w:r w:rsidR="00EB7805" w:rsidRPr="00620F19">
        <w:rPr>
          <w:rFonts w:ascii="Times New Roman" w:hAnsi="Times New Roman" w:cs="Times New Roman"/>
          <w:sz w:val="24"/>
          <w:szCs w:val="24"/>
        </w:rPr>
        <w:t>jak w oryginale.</w:t>
      </w:r>
    </w:p>
    <w:p w:rsidR="00EB7805" w:rsidRPr="00620F19" w:rsidRDefault="00EB7805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3. Zakres – oznaczany zgodnie z regułą przyjętą w rozprawie wstępnej. </w:t>
      </w:r>
    </w:p>
    <w:p w:rsidR="00E6183C" w:rsidRPr="00620F19" w:rsidRDefault="00E6183C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E9" w:rsidRPr="00620F19" w:rsidRDefault="00EB7805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II. Przypisy</w:t>
      </w:r>
    </w:p>
    <w:p w:rsidR="00656C0B" w:rsidRPr="00620F19" w:rsidRDefault="00656C0B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W publikacji stosowane są przypisy dolne, numerowane cyframi arabskimi (odsyłacze umieszczane są w górnej frakcji</w:t>
      </w:r>
      <w:r w:rsidR="00040D26" w:rsidRPr="00620F19">
        <w:rPr>
          <w:rFonts w:ascii="Times New Roman" w:hAnsi="Times New Roman" w:cs="Times New Roman"/>
          <w:sz w:val="24"/>
          <w:szCs w:val="24"/>
        </w:rPr>
        <w:t>). Opracowanie</w:t>
      </w:r>
      <w:r w:rsidRPr="00620F19">
        <w:rPr>
          <w:rFonts w:ascii="Times New Roman" w:hAnsi="Times New Roman" w:cs="Times New Roman"/>
          <w:sz w:val="24"/>
          <w:szCs w:val="24"/>
        </w:rPr>
        <w:t xml:space="preserve"> przypisów uwzględnia podział 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20F19">
        <w:rPr>
          <w:rFonts w:ascii="Times New Roman" w:hAnsi="Times New Roman" w:cs="Times New Roman"/>
          <w:sz w:val="24"/>
          <w:szCs w:val="24"/>
        </w:rPr>
        <w:t>na dwie główne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 części,</w:t>
      </w:r>
      <w:r w:rsidR="00040D26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26" w:rsidRPr="00620F19">
        <w:rPr>
          <w:rFonts w:ascii="Times New Roman" w:hAnsi="Times New Roman" w:cs="Times New Roman"/>
          <w:b/>
          <w:i/>
          <w:sz w:val="24"/>
          <w:szCs w:val="24"/>
        </w:rPr>
        <w:t>Rozprawę wstępną</w:t>
      </w:r>
      <w:r w:rsidR="00040D26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i </w:t>
      </w:r>
      <w:r w:rsidR="00040D26" w:rsidRPr="00620F19">
        <w:rPr>
          <w:rFonts w:ascii="Times New Roman" w:hAnsi="Times New Roman" w:cs="Times New Roman"/>
          <w:b/>
          <w:i/>
          <w:sz w:val="24"/>
          <w:szCs w:val="24"/>
        </w:rPr>
        <w:t>Teksty źródłowe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, dlatego każda z nich jest numerowana od początku, a skróty bibliograficzne odnoszące się do </w:t>
      </w:r>
      <w:r w:rsidR="00BA7643" w:rsidRPr="00620F19">
        <w:rPr>
          <w:rFonts w:ascii="Times New Roman" w:hAnsi="Times New Roman" w:cs="Times New Roman"/>
          <w:sz w:val="24"/>
          <w:szCs w:val="24"/>
        </w:rPr>
        <w:t>informacji bibliograficznych przywoł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anych wcześniej </w:t>
      </w:r>
      <w:r w:rsidR="00BA7643" w:rsidRPr="00620F19">
        <w:rPr>
          <w:rFonts w:ascii="Times New Roman" w:hAnsi="Times New Roman" w:cs="Times New Roman"/>
          <w:sz w:val="24"/>
          <w:szCs w:val="24"/>
        </w:rPr>
        <w:t xml:space="preserve">(takie jak: </w:t>
      </w:r>
      <w:r w:rsidR="00BA7643" w:rsidRPr="00620F19">
        <w:rPr>
          <w:rFonts w:ascii="Times New Roman" w:hAnsi="Times New Roman" w:cs="Times New Roman"/>
          <w:i/>
          <w:sz w:val="24"/>
          <w:szCs w:val="24"/>
        </w:rPr>
        <w:t>idem</w:t>
      </w:r>
      <w:r w:rsidR="00BA7643" w:rsidRPr="0062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643" w:rsidRPr="00620F19">
        <w:rPr>
          <w:rFonts w:ascii="Times New Roman" w:hAnsi="Times New Roman" w:cs="Times New Roman"/>
          <w:i/>
          <w:sz w:val="24"/>
          <w:szCs w:val="24"/>
        </w:rPr>
        <w:t>ibidem</w:t>
      </w:r>
      <w:proofErr w:type="spellEnd"/>
      <w:r w:rsidR="00BA7643" w:rsidRPr="00620F19">
        <w:rPr>
          <w:rFonts w:ascii="Times New Roman" w:hAnsi="Times New Roman" w:cs="Times New Roman"/>
          <w:sz w:val="24"/>
          <w:szCs w:val="24"/>
        </w:rPr>
        <w:t xml:space="preserve">) </w:t>
      </w:r>
      <w:r w:rsidR="00756D02" w:rsidRPr="00620F19">
        <w:rPr>
          <w:rFonts w:ascii="Times New Roman" w:hAnsi="Times New Roman" w:cs="Times New Roman"/>
          <w:sz w:val="24"/>
          <w:szCs w:val="24"/>
        </w:rPr>
        <w:t xml:space="preserve">oraz skrócone wersje tytułów podanych wcześniej w całości </w:t>
      </w:r>
      <w:r w:rsidR="00040D26" w:rsidRPr="00620F19">
        <w:rPr>
          <w:rFonts w:ascii="Times New Roman" w:hAnsi="Times New Roman" w:cs="Times New Roman"/>
          <w:sz w:val="24"/>
          <w:szCs w:val="24"/>
        </w:rPr>
        <w:t>mogą odsyłać wyłącznie do danych zawartych</w:t>
      </w:r>
      <w:r w:rsidR="00BA7643" w:rsidRPr="00620F19">
        <w:rPr>
          <w:rFonts w:ascii="Times New Roman" w:hAnsi="Times New Roman" w:cs="Times New Roman"/>
          <w:sz w:val="24"/>
          <w:szCs w:val="24"/>
        </w:rPr>
        <w:t xml:space="preserve"> w</w:t>
      </w:r>
      <w:r w:rsidR="002315CC">
        <w:rPr>
          <w:rFonts w:ascii="Times New Roman" w:hAnsi="Times New Roman" w:cs="Times New Roman"/>
          <w:sz w:val="24"/>
          <w:szCs w:val="24"/>
        </w:rPr>
        <w:t> </w:t>
      </w:r>
      <w:r w:rsidR="00040D26" w:rsidRPr="00620F19">
        <w:rPr>
          <w:rFonts w:ascii="Times New Roman" w:hAnsi="Times New Roman" w:cs="Times New Roman"/>
          <w:sz w:val="24"/>
          <w:szCs w:val="24"/>
        </w:rPr>
        <w:t xml:space="preserve">obrębie </w:t>
      </w:r>
      <w:r w:rsidR="00BA7643" w:rsidRPr="00620F19">
        <w:rPr>
          <w:rFonts w:ascii="Times New Roman" w:hAnsi="Times New Roman" w:cs="Times New Roman"/>
          <w:sz w:val="24"/>
          <w:szCs w:val="24"/>
        </w:rPr>
        <w:t>tej samej części.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F7014C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05" w:rsidRPr="00620F19" w:rsidRDefault="00EB7805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i/>
          <w:sz w:val="24"/>
          <w:szCs w:val="24"/>
        </w:rPr>
        <w:t>Rozprawa wstępna</w:t>
      </w:r>
      <w:r w:rsidRPr="00620F19">
        <w:rPr>
          <w:rFonts w:ascii="Times New Roman" w:hAnsi="Times New Roman" w:cs="Times New Roman"/>
          <w:b/>
          <w:sz w:val="24"/>
          <w:szCs w:val="24"/>
        </w:rPr>
        <w:t xml:space="preserve"> oraz przypisy do tekstów źródłowych niepochodzące z oryginału</w:t>
      </w:r>
    </w:p>
    <w:p w:rsidR="008D3923" w:rsidRPr="00620F19" w:rsidRDefault="00C6505F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1. Z</w:t>
      </w:r>
      <w:r w:rsidR="00EF5C98" w:rsidRPr="00620F19">
        <w:rPr>
          <w:rFonts w:ascii="Times New Roman" w:hAnsi="Times New Roman" w:cs="Times New Roman"/>
          <w:sz w:val="24"/>
          <w:szCs w:val="24"/>
        </w:rPr>
        <w:t>apis</w:t>
      </w:r>
      <w:r w:rsidR="008D3923" w:rsidRPr="00620F19">
        <w:rPr>
          <w:rFonts w:ascii="Times New Roman" w:hAnsi="Times New Roman" w:cs="Times New Roman"/>
          <w:sz w:val="24"/>
          <w:szCs w:val="24"/>
        </w:rPr>
        <w:t xml:space="preserve"> adresu w przypisie bibliograficznym</w:t>
      </w:r>
      <w:r w:rsidRPr="00620F19">
        <w:rPr>
          <w:rFonts w:ascii="Times New Roman" w:hAnsi="Times New Roman" w:cs="Times New Roman"/>
          <w:sz w:val="24"/>
          <w:szCs w:val="24"/>
        </w:rPr>
        <w:t xml:space="preserve"> respektuje </w:t>
      </w:r>
      <w:r w:rsidR="00FB7005" w:rsidRPr="00620F19">
        <w:rPr>
          <w:rFonts w:ascii="Times New Roman" w:hAnsi="Times New Roman" w:cs="Times New Roman"/>
          <w:sz w:val="24"/>
          <w:szCs w:val="24"/>
        </w:rPr>
        <w:t>zasady metody</w:t>
      </w:r>
      <w:r w:rsidRPr="00620F19">
        <w:rPr>
          <w:rFonts w:ascii="Times New Roman" w:hAnsi="Times New Roman" w:cs="Times New Roman"/>
          <w:sz w:val="24"/>
          <w:szCs w:val="24"/>
        </w:rPr>
        <w:t xml:space="preserve"> przecinkow</w:t>
      </w:r>
      <w:r w:rsidR="00FB7005" w:rsidRPr="00620F19">
        <w:rPr>
          <w:rFonts w:ascii="Times New Roman" w:hAnsi="Times New Roman" w:cs="Times New Roman"/>
          <w:sz w:val="24"/>
          <w:szCs w:val="24"/>
        </w:rPr>
        <w:t>ej</w:t>
      </w:r>
      <w:r w:rsidRPr="00620F19">
        <w:rPr>
          <w:rFonts w:ascii="Times New Roman" w:hAnsi="Times New Roman" w:cs="Times New Roman"/>
          <w:sz w:val="24"/>
          <w:szCs w:val="24"/>
        </w:rPr>
        <w:t xml:space="preserve"> i</w:t>
      </w:r>
      <w:r w:rsidR="00870720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zawiera informacje podawane według następującego schematu</w:t>
      </w:r>
      <w:r w:rsidR="008D3923" w:rsidRPr="00620F19">
        <w:rPr>
          <w:rFonts w:ascii="Times New Roman" w:hAnsi="Times New Roman" w:cs="Times New Roman"/>
          <w:sz w:val="24"/>
          <w:szCs w:val="24"/>
        </w:rPr>
        <w:t>: inicjał imienia i nazwisko, tytuł, miejsce i rok wydania, strona.</w:t>
      </w:r>
    </w:p>
    <w:p w:rsidR="0068439E" w:rsidRPr="00620F19" w:rsidRDefault="00FB7005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2</w:t>
      </w:r>
      <w:r w:rsidR="005B3282" w:rsidRPr="00620F19">
        <w:rPr>
          <w:rFonts w:ascii="Times New Roman" w:hAnsi="Times New Roman" w:cs="Times New Roman"/>
          <w:sz w:val="24"/>
          <w:szCs w:val="24"/>
        </w:rPr>
        <w:t>. Wszystkie p</w:t>
      </w:r>
      <w:r w:rsidR="0068439E" w:rsidRPr="00620F19">
        <w:rPr>
          <w:rFonts w:ascii="Times New Roman" w:hAnsi="Times New Roman" w:cs="Times New Roman"/>
          <w:sz w:val="24"/>
          <w:szCs w:val="24"/>
        </w:rPr>
        <w:t>rzypisy bibliograficzne są sporządzane w języku polskim z wykorzystaniem łacińskich skrótów bibliograficznych</w:t>
      </w:r>
      <w:r w:rsidR="002104B6" w:rsidRPr="00620F19">
        <w:rPr>
          <w:rFonts w:ascii="Times New Roman" w:hAnsi="Times New Roman" w:cs="Times New Roman"/>
          <w:sz w:val="24"/>
          <w:szCs w:val="24"/>
        </w:rPr>
        <w:t xml:space="preserve"> stosowanych zgodnie z ogólnie przyjętymi zasadami ich użycia: w przypadku powtarzania adresu lub jego części</w:t>
      </w:r>
      <w:r w:rsidR="00862F7C" w:rsidRPr="00620F19">
        <w:rPr>
          <w:rFonts w:ascii="Times New Roman" w:hAnsi="Times New Roman" w:cs="Times New Roman"/>
          <w:sz w:val="24"/>
          <w:szCs w:val="24"/>
        </w:rPr>
        <w:t>.</w:t>
      </w:r>
      <w:r w:rsidR="0068439E"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B2" w:rsidRPr="00620F19" w:rsidRDefault="00FB7005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3</w:t>
      </w:r>
      <w:r w:rsidR="008D3923" w:rsidRPr="00620F19">
        <w:rPr>
          <w:rFonts w:ascii="Times New Roman" w:hAnsi="Times New Roman" w:cs="Times New Roman"/>
          <w:sz w:val="24"/>
          <w:szCs w:val="24"/>
        </w:rPr>
        <w:t>.</w:t>
      </w:r>
      <w:r w:rsidR="00EB7805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DD13B2" w:rsidRPr="00620F19">
        <w:rPr>
          <w:rFonts w:ascii="Times New Roman" w:hAnsi="Times New Roman" w:cs="Times New Roman"/>
          <w:sz w:val="24"/>
          <w:szCs w:val="24"/>
        </w:rPr>
        <w:t xml:space="preserve">Elementy zapisu </w:t>
      </w:r>
      <w:r w:rsidR="00411892" w:rsidRPr="00620F19">
        <w:rPr>
          <w:rFonts w:ascii="Times New Roman" w:hAnsi="Times New Roman" w:cs="Times New Roman"/>
          <w:sz w:val="24"/>
          <w:szCs w:val="24"/>
        </w:rPr>
        <w:t xml:space="preserve">stosowane </w:t>
      </w:r>
      <w:r w:rsidR="00DD13B2" w:rsidRPr="00620F19">
        <w:rPr>
          <w:rFonts w:ascii="Times New Roman" w:hAnsi="Times New Roman" w:cs="Times New Roman"/>
          <w:sz w:val="24"/>
          <w:szCs w:val="24"/>
        </w:rPr>
        <w:t>w przypisach bibliograficznych:</w:t>
      </w:r>
    </w:p>
    <w:p w:rsidR="00DB3CA0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DD13B2" w:rsidRPr="00620F19">
        <w:rPr>
          <w:rFonts w:ascii="Times New Roman" w:hAnsi="Times New Roman" w:cs="Times New Roman"/>
          <w:sz w:val="24"/>
          <w:szCs w:val="24"/>
        </w:rPr>
        <w:t xml:space="preserve"> skróty polskojęzyczne </w:t>
      </w:r>
      <w:r w:rsidR="008E349F" w:rsidRPr="00620F19">
        <w:rPr>
          <w:rFonts w:ascii="Times New Roman" w:hAnsi="Times New Roman" w:cs="Times New Roman"/>
          <w:sz w:val="24"/>
          <w:szCs w:val="24"/>
        </w:rPr>
        <w:t>(</w:t>
      </w:r>
      <w:r w:rsidR="00DD13B2" w:rsidRPr="00620F19">
        <w:rPr>
          <w:rFonts w:ascii="Times New Roman" w:hAnsi="Times New Roman" w:cs="Times New Roman"/>
          <w:sz w:val="24"/>
          <w:szCs w:val="24"/>
        </w:rPr>
        <w:t>notowane pismem prostym</w:t>
      </w:r>
      <w:r w:rsidR="008E349F" w:rsidRPr="00620F19">
        <w:rPr>
          <w:rFonts w:ascii="Times New Roman" w:hAnsi="Times New Roman" w:cs="Times New Roman"/>
          <w:sz w:val="24"/>
          <w:szCs w:val="24"/>
        </w:rPr>
        <w:t>)</w:t>
      </w:r>
      <w:r w:rsidR="00DD13B2" w:rsidRPr="00620F19">
        <w:rPr>
          <w:rFonts w:ascii="Times New Roman" w:hAnsi="Times New Roman" w:cs="Times New Roman"/>
          <w:sz w:val="24"/>
          <w:szCs w:val="24"/>
        </w:rPr>
        <w:t xml:space="preserve">: </w:t>
      </w:r>
      <w:r w:rsidR="00FB7005" w:rsidRPr="00620F19">
        <w:rPr>
          <w:rFonts w:ascii="Times New Roman" w:hAnsi="Times New Roman" w:cs="Times New Roman"/>
          <w:sz w:val="24"/>
          <w:szCs w:val="24"/>
        </w:rPr>
        <w:t>przeł. (przełożył, przełożyła, przełożyli), red. (redakcja), oprac. (opracowanie), i in. (i inni), wyd. (wydanie)</w:t>
      </w:r>
      <w:r w:rsidR="00DB3CA0" w:rsidRPr="00620F19">
        <w:rPr>
          <w:rFonts w:ascii="Times New Roman" w:hAnsi="Times New Roman" w:cs="Times New Roman"/>
          <w:sz w:val="24"/>
          <w:szCs w:val="24"/>
        </w:rPr>
        <w:t xml:space="preserve"> – skrótów tych nie stosuje się, gdy w adresie podany jest dokładny zapis ze strony tytułowej</w:t>
      </w:r>
      <w:r w:rsidR="00FB7005" w:rsidRPr="00620F19">
        <w:rPr>
          <w:rFonts w:ascii="Times New Roman" w:hAnsi="Times New Roman" w:cs="Times New Roman"/>
          <w:sz w:val="24"/>
          <w:szCs w:val="24"/>
        </w:rPr>
        <w:t xml:space="preserve">; </w:t>
      </w:r>
      <w:r w:rsidR="00DD13B2" w:rsidRPr="00620F19">
        <w:rPr>
          <w:rFonts w:ascii="Times New Roman" w:hAnsi="Times New Roman" w:cs="Times New Roman"/>
          <w:sz w:val="24"/>
          <w:szCs w:val="24"/>
        </w:rPr>
        <w:t>zob.</w:t>
      </w:r>
      <w:r w:rsidR="00EF5C98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DD13B2" w:rsidRPr="00620F19">
        <w:rPr>
          <w:rFonts w:ascii="Times New Roman" w:hAnsi="Times New Roman" w:cs="Times New Roman"/>
          <w:sz w:val="24"/>
          <w:szCs w:val="24"/>
        </w:rPr>
        <w:t>(zobacz</w:t>
      </w:r>
      <w:r w:rsidR="00DB3CA0" w:rsidRPr="00620F19">
        <w:rPr>
          <w:rFonts w:ascii="Times New Roman" w:hAnsi="Times New Roman" w:cs="Times New Roman"/>
          <w:sz w:val="24"/>
          <w:szCs w:val="24"/>
        </w:rPr>
        <w:t>), por. (porównaj);</w:t>
      </w:r>
      <w:r w:rsidR="00DD13B2" w:rsidRPr="00620F19">
        <w:rPr>
          <w:rFonts w:ascii="Times New Roman" w:hAnsi="Times New Roman" w:cs="Times New Roman"/>
          <w:sz w:val="24"/>
          <w:szCs w:val="24"/>
        </w:rPr>
        <w:t xml:space="preserve"> t. (tom), z. (zeszyt), nr (numer), </w:t>
      </w:r>
      <w:r w:rsidR="00862F7C" w:rsidRPr="00620F19">
        <w:rPr>
          <w:rFonts w:ascii="Times New Roman" w:hAnsi="Times New Roman" w:cs="Times New Roman"/>
          <w:sz w:val="24"/>
          <w:szCs w:val="24"/>
        </w:rPr>
        <w:t xml:space="preserve">cz. (część), </w:t>
      </w:r>
      <w:r w:rsidR="00DB3CA0" w:rsidRPr="00620F19">
        <w:rPr>
          <w:rFonts w:ascii="Times New Roman" w:hAnsi="Times New Roman" w:cs="Times New Roman"/>
          <w:sz w:val="24"/>
          <w:szCs w:val="24"/>
        </w:rPr>
        <w:t xml:space="preserve">s. (strona), </w:t>
      </w:r>
      <w:r w:rsidR="00DD13B2" w:rsidRPr="00620F19">
        <w:rPr>
          <w:rFonts w:ascii="Times New Roman" w:hAnsi="Times New Roman" w:cs="Times New Roman"/>
          <w:sz w:val="24"/>
          <w:szCs w:val="24"/>
        </w:rPr>
        <w:t>w. (wers), przyp. (przypis)</w:t>
      </w:r>
      <w:r w:rsidR="00DB3CA0" w:rsidRPr="00620F19">
        <w:rPr>
          <w:rFonts w:ascii="Times New Roman" w:hAnsi="Times New Roman" w:cs="Times New Roman"/>
          <w:sz w:val="24"/>
          <w:szCs w:val="24"/>
        </w:rPr>
        <w:t>.</w:t>
      </w:r>
    </w:p>
    <w:p w:rsidR="00EB7805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68439E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DD13B2" w:rsidRPr="00620F19">
        <w:rPr>
          <w:rFonts w:ascii="Times New Roman" w:hAnsi="Times New Roman" w:cs="Times New Roman"/>
          <w:sz w:val="24"/>
          <w:szCs w:val="24"/>
        </w:rPr>
        <w:t>łacińskie</w:t>
      </w:r>
      <w:r w:rsidR="008E349F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68439E" w:rsidRPr="00620F19">
        <w:rPr>
          <w:rFonts w:ascii="Times New Roman" w:hAnsi="Times New Roman" w:cs="Times New Roman"/>
          <w:sz w:val="24"/>
          <w:szCs w:val="24"/>
        </w:rPr>
        <w:t xml:space="preserve">skróty bibliograficzne </w:t>
      </w:r>
      <w:r w:rsidR="008E349F" w:rsidRPr="00620F19">
        <w:rPr>
          <w:rFonts w:ascii="Times New Roman" w:hAnsi="Times New Roman" w:cs="Times New Roman"/>
          <w:sz w:val="24"/>
          <w:szCs w:val="24"/>
        </w:rPr>
        <w:t>(notowane kursywą)</w:t>
      </w:r>
      <w:r w:rsidR="00DD13B2" w:rsidRPr="00620F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349F" w:rsidRPr="00620F19">
        <w:rPr>
          <w:rFonts w:ascii="Times New Roman" w:hAnsi="Times New Roman" w:cs="Times New Roman"/>
          <w:i/>
          <w:sz w:val="24"/>
          <w:szCs w:val="24"/>
        </w:rPr>
        <w:t>ibidem</w:t>
      </w:r>
      <w:proofErr w:type="spellEnd"/>
      <w:r w:rsidR="008E349F" w:rsidRPr="00620F19">
        <w:rPr>
          <w:rFonts w:ascii="Times New Roman" w:hAnsi="Times New Roman" w:cs="Times New Roman"/>
          <w:sz w:val="24"/>
          <w:szCs w:val="24"/>
        </w:rPr>
        <w:t>,</w:t>
      </w:r>
      <w:r w:rsidR="008E349F" w:rsidRPr="00620F19">
        <w:rPr>
          <w:rFonts w:ascii="Times New Roman" w:hAnsi="Times New Roman" w:cs="Times New Roman"/>
          <w:i/>
          <w:sz w:val="24"/>
          <w:szCs w:val="24"/>
        </w:rPr>
        <w:t xml:space="preserve"> idem</w:t>
      </w:r>
      <w:r w:rsidR="008E349F" w:rsidRPr="0062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49F" w:rsidRPr="00620F19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="008E349F" w:rsidRPr="00620F19">
        <w:rPr>
          <w:rFonts w:ascii="Times New Roman" w:hAnsi="Times New Roman" w:cs="Times New Roman"/>
          <w:sz w:val="24"/>
          <w:szCs w:val="24"/>
        </w:rPr>
        <w:t>.</w:t>
      </w:r>
    </w:p>
    <w:p w:rsidR="00CA2D39" w:rsidRDefault="008D3923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4. Adres pojawiający się w przypisie każdej części tomu po raz pierwszy zawie</w:t>
      </w:r>
      <w:r w:rsidR="000012C7" w:rsidRPr="00620F19">
        <w:rPr>
          <w:rFonts w:ascii="Times New Roman" w:hAnsi="Times New Roman" w:cs="Times New Roman"/>
          <w:sz w:val="24"/>
          <w:szCs w:val="24"/>
        </w:rPr>
        <w:t xml:space="preserve">ra </w:t>
      </w:r>
      <w:r w:rsidR="00BE2175" w:rsidRPr="00620F19">
        <w:rPr>
          <w:rFonts w:ascii="Times New Roman" w:hAnsi="Times New Roman" w:cs="Times New Roman"/>
          <w:sz w:val="24"/>
          <w:szCs w:val="24"/>
        </w:rPr>
        <w:t xml:space="preserve">pełny </w:t>
      </w:r>
      <w:r w:rsidR="000012C7" w:rsidRPr="00620F19">
        <w:rPr>
          <w:rFonts w:ascii="Times New Roman" w:hAnsi="Times New Roman" w:cs="Times New Roman"/>
          <w:sz w:val="24"/>
          <w:szCs w:val="24"/>
        </w:rPr>
        <w:t>opis bibliograficzny. N</w:t>
      </w:r>
      <w:r w:rsidRPr="00620F19">
        <w:rPr>
          <w:rFonts w:ascii="Times New Roman" w:hAnsi="Times New Roman" w:cs="Times New Roman"/>
          <w:sz w:val="24"/>
          <w:szCs w:val="24"/>
        </w:rPr>
        <w:t xml:space="preserve">astępne przywołania – </w:t>
      </w:r>
      <w:r w:rsidR="00862F7C" w:rsidRPr="00620F19">
        <w:rPr>
          <w:rFonts w:ascii="Times New Roman" w:hAnsi="Times New Roman" w:cs="Times New Roman"/>
          <w:sz w:val="24"/>
          <w:szCs w:val="24"/>
        </w:rPr>
        <w:t xml:space="preserve">adres jest podawany </w:t>
      </w:r>
      <w:r w:rsidRPr="00620F19">
        <w:rPr>
          <w:rFonts w:ascii="Times New Roman" w:hAnsi="Times New Roman" w:cs="Times New Roman"/>
          <w:sz w:val="24"/>
          <w:szCs w:val="24"/>
        </w:rPr>
        <w:t xml:space="preserve">w </w:t>
      </w:r>
      <w:r w:rsidR="00E479B4" w:rsidRPr="00620F19">
        <w:rPr>
          <w:rFonts w:ascii="Times New Roman" w:hAnsi="Times New Roman" w:cs="Times New Roman"/>
          <w:sz w:val="24"/>
          <w:szCs w:val="24"/>
        </w:rPr>
        <w:t xml:space="preserve">formie skróconej </w:t>
      </w:r>
      <w:r w:rsidR="004A0FE3" w:rsidRPr="00620F19">
        <w:rPr>
          <w:rFonts w:ascii="Times New Roman" w:hAnsi="Times New Roman" w:cs="Times New Roman"/>
          <w:sz w:val="24"/>
          <w:szCs w:val="24"/>
        </w:rPr>
        <w:t xml:space="preserve">(uwaga! ze względu na czytelność przypisów bibliograficznych, w których podawane są adresy skrócone, </w:t>
      </w:r>
      <w:r w:rsidR="004A0FE3" w:rsidRPr="00620F19">
        <w:rPr>
          <w:rFonts w:ascii="Times New Roman" w:hAnsi="Times New Roman" w:cs="Times New Roman"/>
          <w:b/>
          <w:sz w:val="24"/>
          <w:szCs w:val="24"/>
        </w:rPr>
        <w:t xml:space="preserve">nie stosujemy w tomie skrótu </w:t>
      </w:r>
      <w:proofErr w:type="spellStart"/>
      <w:r w:rsidR="004A0FE3" w:rsidRPr="00620F19">
        <w:rPr>
          <w:rFonts w:ascii="Times New Roman" w:hAnsi="Times New Roman" w:cs="Times New Roman"/>
          <w:b/>
          <w:i/>
          <w:sz w:val="24"/>
          <w:szCs w:val="24"/>
        </w:rPr>
        <w:t>op.cit</w:t>
      </w:r>
      <w:proofErr w:type="spellEnd"/>
      <w:r w:rsidR="004A0FE3" w:rsidRPr="00620F19">
        <w:rPr>
          <w:rFonts w:ascii="Times New Roman" w:hAnsi="Times New Roman" w:cs="Times New Roman"/>
          <w:i/>
          <w:sz w:val="24"/>
          <w:szCs w:val="24"/>
        </w:rPr>
        <w:t>.</w:t>
      </w:r>
      <w:r w:rsidR="004A0FE3" w:rsidRPr="00620F19">
        <w:rPr>
          <w:rFonts w:ascii="Times New Roman" w:hAnsi="Times New Roman" w:cs="Times New Roman"/>
          <w:sz w:val="24"/>
          <w:szCs w:val="24"/>
        </w:rPr>
        <w:t>, powtarzając adres tekstu w obrębie części zawsze podajemy skrót tytułu).</w:t>
      </w:r>
    </w:p>
    <w:p w:rsidR="008E349F" w:rsidRPr="00620F19" w:rsidRDefault="008D3923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5</w:t>
      </w:r>
      <w:r w:rsidR="008E349F" w:rsidRPr="00620F19">
        <w:rPr>
          <w:rFonts w:ascii="Times New Roman" w:hAnsi="Times New Roman" w:cs="Times New Roman"/>
          <w:sz w:val="24"/>
          <w:szCs w:val="24"/>
        </w:rPr>
        <w:t>. Uzupełnienia wprowadzane do przypisów bibliograficznych – notowane w nawiasach kwadratowych.</w:t>
      </w:r>
    </w:p>
    <w:p w:rsidR="00FD51B2" w:rsidRPr="00620F19" w:rsidRDefault="00862F7C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6. </w:t>
      </w:r>
      <w:r w:rsidR="00FD51B2" w:rsidRPr="00620F19">
        <w:rPr>
          <w:rFonts w:ascii="Times New Roman" w:hAnsi="Times New Roman" w:cs="Times New Roman"/>
          <w:sz w:val="24"/>
          <w:szCs w:val="24"/>
        </w:rPr>
        <w:t>Informacje o pierwodruku oraz zapośredniczeniu cytatu oraz stosowne adresy – oddzielone od adresu podstawowego średnikiem oraz opatrzone stosownym wprowadzeniem (cyt. za:, pierwodruk:).</w:t>
      </w:r>
    </w:p>
    <w:p w:rsidR="00FB7005" w:rsidRPr="00620F19" w:rsidRDefault="00222AD1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7. </w:t>
      </w:r>
      <w:r w:rsidR="00FB7005" w:rsidRPr="00620F19">
        <w:rPr>
          <w:rFonts w:ascii="Times New Roman" w:hAnsi="Times New Roman" w:cs="Times New Roman"/>
          <w:sz w:val="24"/>
          <w:szCs w:val="24"/>
        </w:rPr>
        <w:t>Prz</w:t>
      </w:r>
      <w:r w:rsidR="00DB3CA0" w:rsidRPr="00620F19">
        <w:rPr>
          <w:rFonts w:ascii="Times New Roman" w:hAnsi="Times New Roman" w:cs="Times New Roman"/>
          <w:sz w:val="24"/>
          <w:szCs w:val="24"/>
        </w:rPr>
        <w:t>ykłady redagowania</w:t>
      </w:r>
      <w:r w:rsidR="00FB7005" w:rsidRPr="00620F19">
        <w:rPr>
          <w:rFonts w:ascii="Times New Roman" w:hAnsi="Times New Roman" w:cs="Times New Roman"/>
          <w:sz w:val="24"/>
          <w:szCs w:val="24"/>
        </w:rPr>
        <w:t xml:space="preserve"> przypisów </w:t>
      </w:r>
      <w:r w:rsidR="000012C7" w:rsidRPr="00620F19">
        <w:rPr>
          <w:rFonts w:ascii="Times New Roman" w:hAnsi="Times New Roman" w:cs="Times New Roman"/>
          <w:sz w:val="24"/>
          <w:szCs w:val="24"/>
        </w:rPr>
        <w:t>bibliograficznych</w:t>
      </w:r>
      <w:r w:rsidR="00FB7005" w:rsidRPr="00620F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1B2" w:rsidRPr="00620F19" w:rsidRDefault="00AF1474" w:rsidP="00152113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FD51B2" w:rsidRPr="00620F19">
        <w:rPr>
          <w:rFonts w:ascii="Times New Roman" w:hAnsi="Times New Roman" w:cs="Times New Roman"/>
          <w:sz w:val="24"/>
          <w:szCs w:val="24"/>
        </w:rPr>
        <w:t xml:space="preserve"> Wydawnictwo zwarte</w:t>
      </w:r>
      <w:r w:rsidR="001406D9" w:rsidRPr="00620F19">
        <w:rPr>
          <w:rFonts w:ascii="Times New Roman" w:hAnsi="Times New Roman" w:cs="Times New Roman"/>
          <w:sz w:val="24"/>
          <w:szCs w:val="24"/>
        </w:rPr>
        <w:t xml:space="preserve"> (publikacja</w:t>
      </w:r>
      <w:r w:rsidR="001C4F2C" w:rsidRPr="00620F19">
        <w:rPr>
          <w:rFonts w:ascii="Times New Roman" w:hAnsi="Times New Roman" w:cs="Times New Roman"/>
          <w:sz w:val="24"/>
          <w:szCs w:val="24"/>
        </w:rPr>
        <w:t xml:space="preserve"> niebędąca tomem zbiorowym</w:t>
      </w:r>
      <w:r w:rsidR="001406D9" w:rsidRPr="00620F19">
        <w:rPr>
          <w:rFonts w:ascii="Times New Roman" w:hAnsi="Times New Roman" w:cs="Times New Roman"/>
          <w:sz w:val="24"/>
          <w:szCs w:val="24"/>
        </w:rPr>
        <w:t>)</w:t>
      </w:r>
      <w:r w:rsidR="00FD51B2" w:rsidRPr="00620F19">
        <w:rPr>
          <w:rFonts w:ascii="Times New Roman" w:hAnsi="Times New Roman" w:cs="Times New Roman"/>
          <w:sz w:val="24"/>
          <w:szCs w:val="24"/>
        </w:rPr>
        <w:t>:</w:t>
      </w:r>
    </w:p>
    <w:p w:rsidR="00FD51B2" w:rsidRPr="00620F19" w:rsidRDefault="00FD51B2" w:rsidP="00152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A. Ważyk, </w:t>
      </w:r>
      <w:r w:rsidRPr="00620F19">
        <w:rPr>
          <w:rFonts w:ascii="Times New Roman" w:hAnsi="Times New Roman" w:cs="Times New Roman"/>
          <w:i/>
          <w:sz w:val="24"/>
          <w:szCs w:val="24"/>
        </w:rPr>
        <w:t>Dziwna historia awangardy</w:t>
      </w:r>
      <w:r w:rsidRPr="00620F19">
        <w:rPr>
          <w:rFonts w:ascii="Times New Roman" w:hAnsi="Times New Roman" w:cs="Times New Roman"/>
          <w:sz w:val="24"/>
          <w:szCs w:val="24"/>
        </w:rPr>
        <w:t>, Warszawa 1976, s. 98.</w:t>
      </w:r>
    </w:p>
    <w:p w:rsidR="001406D9" w:rsidRPr="00620F19" w:rsidRDefault="001406D9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A.</w:t>
      </w:r>
      <w:r w:rsidR="00A56441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Pr="00620F19">
        <w:rPr>
          <w:rFonts w:ascii="Times New Roman" w:hAnsi="Times New Roman" w:cs="Times New Roman"/>
          <w:sz w:val="24"/>
          <w:szCs w:val="24"/>
        </w:rPr>
        <w:t xml:space="preserve">Wat, </w:t>
      </w:r>
      <w:r w:rsidRPr="00620F19">
        <w:rPr>
          <w:rFonts w:ascii="Times New Roman" w:hAnsi="Times New Roman" w:cs="Times New Roman"/>
          <w:i/>
          <w:sz w:val="24"/>
          <w:szCs w:val="24"/>
        </w:rPr>
        <w:t>Mój wiek. Pamiętnik mówiony, część pierwsza</w:t>
      </w:r>
      <w:r w:rsidRPr="00620F19">
        <w:rPr>
          <w:rFonts w:ascii="Times New Roman" w:hAnsi="Times New Roman" w:cs="Times New Roman"/>
          <w:sz w:val="24"/>
          <w:szCs w:val="24"/>
        </w:rPr>
        <w:t>, rozmowy prowadził i</w:t>
      </w:r>
      <w:r w:rsidR="00152113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przedmową opatrzył C. Miłosz, oprac. L. Ciołkoszowa, Warszawa 1990.</w:t>
      </w:r>
    </w:p>
    <w:p w:rsidR="001406D9" w:rsidRPr="00620F19" w:rsidRDefault="001406D9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J. Czechowicz, </w:t>
      </w:r>
      <w:r w:rsidRPr="00620F19">
        <w:rPr>
          <w:rFonts w:ascii="Times New Roman" w:hAnsi="Times New Roman" w:cs="Times New Roman"/>
          <w:i/>
          <w:sz w:val="24"/>
          <w:szCs w:val="24"/>
        </w:rPr>
        <w:t>Wyobraźnia stwarzająca. Szkice</w:t>
      </w:r>
      <w:r w:rsidRPr="00620F19">
        <w:rPr>
          <w:rFonts w:ascii="Times New Roman" w:hAnsi="Times New Roman" w:cs="Times New Roman"/>
          <w:sz w:val="24"/>
          <w:szCs w:val="24"/>
        </w:rPr>
        <w:t>, wstęp, wybór i oprac. T. Kłak, Lublin 1972.</w:t>
      </w:r>
    </w:p>
    <w:p w:rsidR="0021772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217727" w:rsidRPr="00620F19">
        <w:rPr>
          <w:rFonts w:ascii="Times New Roman" w:hAnsi="Times New Roman" w:cs="Times New Roman"/>
          <w:sz w:val="24"/>
          <w:szCs w:val="24"/>
        </w:rPr>
        <w:t xml:space="preserve"> Publikacje jednego autora podawane w jednym przypisie:</w:t>
      </w:r>
    </w:p>
    <w:p w:rsidR="000012C7" w:rsidRPr="00620F19" w:rsidRDefault="000012C7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J. Przyboś, </w:t>
      </w:r>
      <w:r w:rsidRPr="00620F19">
        <w:rPr>
          <w:rFonts w:ascii="Times New Roman" w:hAnsi="Times New Roman" w:cs="Times New Roman"/>
          <w:i/>
          <w:sz w:val="24"/>
          <w:szCs w:val="24"/>
        </w:rPr>
        <w:t>Zapiski bez daty</w:t>
      </w:r>
      <w:r w:rsidRPr="00620F19">
        <w:rPr>
          <w:rFonts w:ascii="Times New Roman" w:hAnsi="Times New Roman" w:cs="Times New Roman"/>
          <w:sz w:val="24"/>
          <w:szCs w:val="24"/>
        </w:rPr>
        <w:t xml:space="preserve">, Warszawa 1970, s. 217; </w:t>
      </w:r>
      <w:r w:rsidRPr="00620F19">
        <w:rPr>
          <w:rFonts w:ascii="Times New Roman" w:hAnsi="Times New Roman" w:cs="Times New Roman"/>
          <w:i/>
          <w:sz w:val="24"/>
          <w:szCs w:val="24"/>
        </w:rPr>
        <w:t>idem</w:t>
      </w:r>
      <w:r w:rsidRPr="00620F19">
        <w:rPr>
          <w:rFonts w:ascii="Times New Roman" w:hAnsi="Times New Roman" w:cs="Times New Roman"/>
          <w:sz w:val="24"/>
          <w:szCs w:val="24"/>
        </w:rPr>
        <w:t xml:space="preserve">, </w:t>
      </w:r>
      <w:r w:rsidRPr="00620F19">
        <w:rPr>
          <w:rFonts w:ascii="Times New Roman" w:hAnsi="Times New Roman" w:cs="Times New Roman"/>
          <w:i/>
          <w:sz w:val="24"/>
          <w:szCs w:val="24"/>
        </w:rPr>
        <w:t>Najmniej słów</w:t>
      </w:r>
      <w:r w:rsidR="00FD51B2" w:rsidRPr="00620F19">
        <w:rPr>
          <w:rFonts w:ascii="Times New Roman" w:hAnsi="Times New Roman" w:cs="Times New Roman"/>
          <w:sz w:val="24"/>
          <w:szCs w:val="24"/>
        </w:rPr>
        <w:t>, Kraków 1955.</w:t>
      </w:r>
    </w:p>
    <w:p w:rsidR="001C4F2C" w:rsidRPr="00620F19" w:rsidRDefault="001C4F2C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L. Sowiński, </w:t>
      </w:r>
      <w:r w:rsidRPr="00620F19">
        <w:rPr>
          <w:rFonts w:ascii="Times New Roman" w:hAnsi="Times New Roman" w:cs="Times New Roman"/>
          <w:i/>
          <w:sz w:val="24"/>
          <w:szCs w:val="24"/>
        </w:rPr>
        <w:t>Rys dziejów literatury polskiej</w:t>
      </w:r>
      <w:r w:rsidRPr="00620F19">
        <w:rPr>
          <w:rFonts w:ascii="Times New Roman" w:hAnsi="Times New Roman" w:cs="Times New Roman"/>
          <w:sz w:val="24"/>
          <w:szCs w:val="24"/>
        </w:rPr>
        <w:t>, podług notat Aleksandra Zdanowicza oraz innych źródeł opracował i do ostatnich czasów doprowadził…, t. 1–5 , Warszawa 1874–</w:t>
      </w:r>
      <w:r w:rsidR="00F643D3" w:rsidRPr="00620F19">
        <w:rPr>
          <w:rFonts w:ascii="Times New Roman" w:hAnsi="Times New Roman" w:cs="Times New Roman"/>
          <w:sz w:val="24"/>
          <w:szCs w:val="24"/>
        </w:rPr>
        <w:t>–</w:t>
      </w:r>
      <w:r w:rsidRPr="00620F19">
        <w:rPr>
          <w:rFonts w:ascii="Times New Roman" w:hAnsi="Times New Roman" w:cs="Times New Roman"/>
          <w:sz w:val="24"/>
          <w:szCs w:val="24"/>
        </w:rPr>
        <w:t>1878.</w:t>
      </w:r>
    </w:p>
    <w:p w:rsidR="00385544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385544" w:rsidRPr="00620F19">
        <w:rPr>
          <w:rFonts w:ascii="Times New Roman" w:hAnsi="Times New Roman" w:cs="Times New Roman"/>
          <w:sz w:val="24"/>
          <w:szCs w:val="24"/>
        </w:rPr>
        <w:t xml:space="preserve"> T</w:t>
      </w:r>
      <w:r w:rsidR="001C4F2C" w:rsidRPr="00620F19">
        <w:rPr>
          <w:rFonts w:ascii="Times New Roman" w:hAnsi="Times New Roman" w:cs="Times New Roman"/>
          <w:sz w:val="24"/>
          <w:szCs w:val="24"/>
        </w:rPr>
        <w:t xml:space="preserve">ekst </w:t>
      </w:r>
      <w:r w:rsidR="001032FA" w:rsidRPr="00620F19">
        <w:rPr>
          <w:rFonts w:ascii="Times New Roman" w:hAnsi="Times New Roman" w:cs="Times New Roman"/>
          <w:sz w:val="24"/>
          <w:szCs w:val="24"/>
        </w:rPr>
        <w:t xml:space="preserve">publikowany </w:t>
      </w:r>
      <w:r w:rsidR="001C4F2C" w:rsidRPr="00620F19">
        <w:rPr>
          <w:rFonts w:ascii="Times New Roman" w:hAnsi="Times New Roman" w:cs="Times New Roman"/>
          <w:sz w:val="24"/>
          <w:szCs w:val="24"/>
        </w:rPr>
        <w:t>w książce tego</w:t>
      </w:r>
      <w:r w:rsidR="00385544" w:rsidRPr="00620F19">
        <w:rPr>
          <w:rFonts w:ascii="Times New Roman" w:hAnsi="Times New Roman" w:cs="Times New Roman"/>
          <w:sz w:val="24"/>
          <w:szCs w:val="24"/>
        </w:rPr>
        <w:t xml:space="preserve"> samego autora:</w:t>
      </w:r>
    </w:p>
    <w:p w:rsidR="00385544" w:rsidRPr="00620F19" w:rsidRDefault="00385544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A. Wat, </w:t>
      </w:r>
      <w:r w:rsidRPr="00620F19">
        <w:rPr>
          <w:rFonts w:ascii="Times New Roman" w:hAnsi="Times New Roman" w:cs="Times New Roman"/>
          <w:i/>
          <w:sz w:val="24"/>
          <w:szCs w:val="24"/>
        </w:rPr>
        <w:t xml:space="preserve">JA z jednej strony i JA z drugiej strony mego </w:t>
      </w:r>
      <w:proofErr w:type="spellStart"/>
      <w:r w:rsidRPr="00620F19">
        <w:rPr>
          <w:rFonts w:ascii="Times New Roman" w:hAnsi="Times New Roman" w:cs="Times New Roman"/>
          <w:i/>
          <w:sz w:val="24"/>
          <w:szCs w:val="24"/>
        </w:rPr>
        <w:t>mopsożelaznego</w:t>
      </w:r>
      <w:proofErr w:type="spellEnd"/>
      <w:r w:rsidRPr="00620F19">
        <w:rPr>
          <w:rFonts w:ascii="Times New Roman" w:hAnsi="Times New Roman" w:cs="Times New Roman"/>
          <w:i/>
          <w:sz w:val="24"/>
          <w:szCs w:val="24"/>
        </w:rPr>
        <w:t xml:space="preserve"> piecyka</w:t>
      </w:r>
      <w:r w:rsidRPr="00620F19">
        <w:rPr>
          <w:rFonts w:ascii="Times New Roman" w:hAnsi="Times New Roman" w:cs="Times New Roman"/>
          <w:sz w:val="24"/>
          <w:szCs w:val="24"/>
        </w:rPr>
        <w:t>, w:</w:t>
      </w:r>
      <w:r w:rsidR="00152113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i/>
          <w:sz w:val="24"/>
          <w:szCs w:val="24"/>
        </w:rPr>
        <w:t>idem</w:t>
      </w:r>
      <w:r w:rsidRPr="00620F19">
        <w:rPr>
          <w:rFonts w:ascii="Times New Roman" w:hAnsi="Times New Roman" w:cs="Times New Roman"/>
          <w:sz w:val="24"/>
          <w:szCs w:val="24"/>
        </w:rPr>
        <w:t xml:space="preserve">, </w:t>
      </w:r>
      <w:r w:rsidRPr="00620F19">
        <w:rPr>
          <w:rFonts w:ascii="Times New Roman" w:hAnsi="Times New Roman" w:cs="Times New Roman"/>
          <w:i/>
          <w:sz w:val="24"/>
          <w:szCs w:val="24"/>
        </w:rPr>
        <w:t>Wybór wierszy</w:t>
      </w:r>
      <w:r w:rsidRPr="00620F19">
        <w:rPr>
          <w:rFonts w:ascii="Times New Roman" w:hAnsi="Times New Roman" w:cs="Times New Roman"/>
          <w:sz w:val="24"/>
          <w:szCs w:val="24"/>
        </w:rPr>
        <w:t>, oprac. A. Dziadek, Wrocław 2008, s. 3–51.</w:t>
      </w:r>
    </w:p>
    <w:p w:rsidR="001406D9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406D9" w:rsidRPr="00620F19">
        <w:rPr>
          <w:rFonts w:ascii="Times New Roman" w:hAnsi="Times New Roman" w:cs="Times New Roman"/>
          <w:sz w:val="24"/>
          <w:szCs w:val="24"/>
        </w:rPr>
        <w:t xml:space="preserve"> Wydawnictwo zwarte (praca zbiorowa):</w:t>
      </w:r>
    </w:p>
    <w:p w:rsidR="001406D9" w:rsidRPr="00620F19" w:rsidRDefault="001406D9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i/>
          <w:sz w:val="24"/>
          <w:szCs w:val="24"/>
        </w:rPr>
        <w:t>Badania nad krytyką literacką. Seria druga</w:t>
      </w:r>
      <w:r w:rsidRPr="00620F19">
        <w:rPr>
          <w:rFonts w:ascii="Times New Roman" w:hAnsi="Times New Roman" w:cs="Times New Roman"/>
          <w:sz w:val="24"/>
          <w:szCs w:val="24"/>
        </w:rPr>
        <w:t>, red. M. Głowiński i K. Dybciak, Wrocław 1984.</w:t>
      </w:r>
    </w:p>
    <w:p w:rsidR="00FD51B2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217727" w:rsidRPr="00620F19">
        <w:rPr>
          <w:rFonts w:ascii="Times New Roman" w:hAnsi="Times New Roman" w:cs="Times New Roman"/>
          <w:sz w:val="24"/>
          <w:szCs w:val="24"/>
        </w:rPr>
        <w:t xml:space="preserve"> A</w:t>
      </w:r>
      <w:r w:rsidR="00FD51B2" w:rsidRPr="00620F19">
        <w:rPr>
          <w:rFonts w:ascii="Times New Roman" w:hAnsi="Times New Roman" w:cs="Times New Roman"/>
          <w:sz w:val="24"/>
          <w:szCs w:val="24"/>
        </w:rPr>
        <w:t>rtykuł w publikacji zbiorowej</w:t>
      </w:r>
      <w:r w:rsidR="00217727" w:rsidRPr="00620F19">
        <w:rPr>
          <w:rFonts w:ascii="Times New Roman" w:hAnsi="Times New Roman" w:cs="Times New Roman"/>
          <w:sz w:val="24"/>
          <w:szCs w:val="24"/>
        </w:rPr>
        <w:t>:</w:t>
      </w:r>
    </w:p>
    <w:p w:rsidR="00936505" w:rsidRPr="00620F19" w:rsidRDefault="00936505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T. Budrewicz, </w:t>
      </w:r>
      <w:r w:rsidRPr="00620F19">
        <w:rPr>
          <w:rFonts w:ascii="Times New Roman" w:hAnsi="Times New Roman" w:cs="Times New Roman"/>
          <w:i/>
          <w:sz w:val="24"/>
          <w:szCs w:val="24"/>
        </w:rPr>
        <w:t>Ludwik Dębicki – krytyk</w:t>
      </w:r>
      <w:r w:rsidRPr="00620F19">
        <w:rPr>
          <w:rFonts w:ascii="Times New Roman" w:hAnsi="Times New Roman" w:cs="Times New Roman"/>
          <w:sz w:val="24"/>
          <w:szCs w:val="24"/>
        </w:rPr>
        <w:t xml:space="preserve">, w: </w:t>
      </w:r>
      <w:r w:rsidRPr="00620F19">
        <w:rPr>
          <w:rFonts w:ascii="Times New Roman" w:hAnsi="Times New Roman" w:cs="Times New Roman"/>
          <w:i/>
          <w:sz w:val="24"/>
          <w:szCs w:val="24"/>
        </w:rPr>
        <w:t>Literatura niewyczerpana. W kręgu mniej znanych twórców polskiej literatury lat 1863</w:t>
      </w:r>
      <w:r w:rsidR="00EF5C98" w:rsidRPr="00620F19">
        <w:rPr>
          <w:rFonts w:ascii="Times New Roman" w:hAnsi="Times New Roman" w:cs="Times New Roman"/>
          <w:i/>
          <w:sz w:val="24"/>
          <w:szCs w:val="24"/>
        </w:rPr>
        <w:t>–</w:t>
      </w:r>
      <w:r w:rsidRPr="00620F19">
        <w:rPr>
          <w:rFonts w:ascii="Times New Roman" w:hAnsi="Times New Roman" w:cs="Times New Roman"/>
          <w:i/>
          <w:sz w:val="24"/>
          <w:szCs w:val="24"/>
        </w:rPr>
        <w:t>1914</w:t>
      </w:r>
      <w:r w:rsidRPr="00620F19">
        <w:rPr>
          <w:rFonts w:ascii="Times New Roman" w:hAnsi="Times New Roman" w:cs="Times New Roman"/>
          <w:sz w:val="24"/>
          <w:szCs w:val="24"/>
        </w:rPr>
        <w:t>, red. K. Fiołek, Kraków 2014, s.</w:t>
      </w:r>
      <w:r w:rsidR="00152113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101–118.</w:t>
      </w:r>
    </w:p>
    <w:p w:rsidR="0021772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936505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217727" w:rsidRPr="00620F19">
        <w:rPr>
          <w:rFonts w:ascii="Times New Roman" w:hAnsi="Times New Roman" w:cs="Times New Roman"/>
          <w:sz w:val="24"/>
          <w:szCs w:val="24"/>
        </w:rPr>
        <w:t>Hasło w słowniku:</w:t>
      </w:r>
    </w:p>
    <w:p w:rsidR="00526A49" w:rsidRPr="00620F19" w:rsidRDefault="00936505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i/>
          <w:sz w:val="24"/>
          <w:szCs w:val="24"/>
        </w:rPr>
        <w:t>Obrachunkowa literatura</w:t>
      </w:r>
      <w:r w:rsidRPr="00620F19">
        <w:rPr>
          <w:rFonts w:ascii="Times New Roman" w:hAnsi="Times New Roman" w:cs="Times New Roman"/>
          <w:sz w:val="24"/>
          <w:szCs w:val="24"/>
        </w:rPr>
        <w:t xml:space="preserve"> [hasło], w: </w:t>
      </w:r>
      <w:r w:rsidRPr="00620F19">
        <w:rPr>
          <w:rFonts w:ascii="Times New Roman" w:hAnsi="Times New Roman" w:cs="Times New Roman"/>
          <w:i/>
          <w:sz w:val="24"/>
          <w:szCs w:val="24"/>
        </w:rPr>
        <w:t>Słownik literatury polskiej XX wieku</w:t>
      </w:r>
      <w:r w:rsidRPr="00620F19">
        <w:rPr>
          <w:rFonts w:ascii="Times New Roman" w:hAnsi="Times New Roman" w:cs="Times New Roman"/>
          <w:sz w:val="24"/>
          <w:szCs w:val="24"/>
        </w:rPr>
        <w:t>, red. A.</w:t>
      </w:r>
      <w:r w:rsidR="00152113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Brodzka i</w:t>
      </w:r>
      <w:r w:rsidR="00870720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in., Wrocław 1992, s. 747.</w:t>
      </w:r>
    </w:p>
    <w:p w:rsidR="0021772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9100B1" w:rsidRPr="00620F19">
        <w:rPr>
          <w:rFonts w:ascii="Times New Roman" w:hAnsi="Times New Roman" w:cs="Times New Roman"/>
          <w:sz w:val="24"/>
          <w:szCs w:val="24"/>
        </w:rPr>
        <w:t xml:space="preserve"> Publikacja w wydawnictwie ciągłym</w:t>
      </w:r>
      <w:r w:rsidR="00217727" w:rsidRPr="00620F19">
        <w:rPr>
          <w:rFonts w:ascii="Times New Roman" w:hAnsi="Times New Roman" w:cs="Times New Roman"/>
          <w:sz w:val="24"/>
          <w:szCs w:val="24"/>
        </w:rPr>
        <w:t>:</w:t>
      </w:r>
    </w:p>
    <w:p w:rsidR="00FB7005" w:rsidRPr="00620F19" w:rsidRDefault="00FB7005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A.G. Bem, </w:t>
      </w:r>
      <w:r w:rsidRPr="00620F19">
        <w:rPr>
          <w:rFonts w:ascii="Times New Roman" w:hAnsi="Times New Roman" w:cs="Times New Roman"/>
          <w:i/>
          <w:sz w:val="24"/>
          <w:szCs w:val="24"/>
        </w:rPr>
        <w:t>O</w:t>
      </w:r>
      <w:r w:rsidR="00DB3CA0" w:rsidRPr="00620F19">
        <w:rPr>
          <w:rFonts w:ascii="Times New Roman" w:hAnsi="Times New Roman" w:cs="Times New Roman"/>
          <w:i/>
          <w:sz w:val="24"/>
          <w:szCs w:val="24"/>
        </w:rPr>
        <w:t xml:space="preserve"> literaturze polskiej z ostatniego szesnastolecia (Ocena pracy Dra Piotra Chmielowskiego)</w:t>
      </w:r>
      <w:r w:rsidR="00DB3CA0" w:rsidRPr="00620F19">
        <w:rPr>
          <w:rFonts w:ascii="Times New Roman" w:hAnsi="Times New Roman" w:cs="Times New Roman"/>
          <w:sz w:val="24"/>
          <w:szCs w:val="24"/>
        </w:rPr>
        <w:t>, „Prawda” 1881, nr 30</w:t>
      </w:r>
      <w:r w:rsidR="00222AD1" w:rsidRPr="00620F19">
        <w:rPr>
          <w:rFonts w:ascii="Times New Roman" w:hAnsi="Times New Roman" w:cs="Times New Roman"/>
          <w:sz w:val="24"/>
          <w:szCs w:val="24"/>
        </w:rPr>
        <w:t>, s. 31</w:t>
      </w:r>
      <w:r w:rsidR="00DB3CA0" w:rsidRPr="00620F19">
        <w:rPr>
          <w:rFonts w:ascii="Times New Roman" w:hAnsi="Times New Roman" w:cs="Times New Roman"/>
          <w:sz w:val="24"/>
          <w:szCs w:val="24"/>
        </w:rPr>
        <w:t>.</w:t>
      </w:r>
    </w:p>
    <w:p w:rsidR="00222AD1" w:rsidRPr="00620F19" w:rsidRDefault="00222AD1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rb. [B. </w:t>
      </w:r>
      <w:proofErr w:type="spellStart"/>
      <w:r w:rsidRPr="00620F19">
        <w:rPr>
          <w:rFonts w:ascii="Times New Roman" w:hAnsi="Times New Roman" w:cs="Times New Roman"/>
          <w:sz w:val="24"/>
          <w:szCs w:val="24"/>
        </w:rPr>
        <w:t>Rejchman</w:t>
      </w:r>
      <w:proofErr w:type="spellEnd"/>
      <w:r w:rsidRPr="00620F19">
        <w:rPr>
          <w:rFonts w:ascii="Times New Roman" w:hAnsi="Times New Roman" w:cs="Times New Roman"/>
          <w:sz w:val="24"/>
          <w:szCs w:val="24"/>
        </w:rPr>
        <w:t xml:space="preserve">], </w:t>
      </w:r>
      <w:r w:rsidRPr="00620F19">
        <w:rPr>
          <w:rFonts w:ascii="Times New Roman" w:hAnsi="Times New Roman" w:cs="Times New Roman"/>
          <w:i/>
          <w:sz w:val="24"/>
          <w:szCs w:val="24"/>
        </w:rPr>
        <w:t>Jeszcze ustęp polemiki dziennikarskiej</w:t>
      </w:r>
      <w:r w:rsidRPr="00620F19">
        <w:rPr>
          <w:rFonts w:ascii="Times New Roman" w:hAnsi="Times New Roman" w:cs="Times New Roman"/>
          <w:sz w:val="24"/>
          <w:szCs w:val="24"/>
        </w:rPr>
        <w:t>, „Niwa” 1881, t. 20, z. 161, s. 380.</w:t>
      </w:r>
    </w:p>
    <w:p w:rsidR="00526A49" w:rsidRPr="00620F19" w:rsidRDefault="00526A49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Bogusław Mir. [M. Godlewski?], </w:t>
      </w:r>
      <w:r w:rsidRPr="00620F19">
        <w:rPr>
          <w:rFonts w:ascii="Times New Roman" w:hAnsi="Times New Roman" w:cs="Times New Roman"/>
          <w:i/>
          <w:sz w:val="24"/>
          <w:szCs w:val="24"/>
        </w:rPr>
        <w:t>Sprawy bieżące</w:t>
      </w:r>
      <w:r w:rsidRPr="00620F19">
        <w:rPr>
          <w:rFonts w:ascii="Times New Roman" w:hAnsi="Times New Roman" w:cs="Times New Roman"/>
          <w:sz w:val="24"/>
          <w:szCs w:val="24"/>
        </w:rPr>
        <w:t xml:space="preserve">, „Niwa” 1881, t. 20, z. 162, </w:t>
      </w:r>
      <w:r w:rsidR="002315CC">
        <w:rPr>
          <w:rFonts w:ascii="Times New Roman" w:hAnsi="Times New Roman" w:cs="Times New Roman"/>
          <w:sz w:val="24"/>
          <w:szCs w:val="24"/>
        </w:rPr>
        <w:br/>
      </w:r>
      <w:r w:rsidRPr="00620F19">
        <w:rPr>
          <w:rFonts w:ascii="Times New Roman" w:hAnsi="Times New Roman" w:cs="Times New Roman"/>
          <w:sz w:val="24"/>
          <w:szCs w:val="24"/>
        </w:rPr>
        <w:t>s. 446–447.</w:t>
      </w:r>
    </w:p>
    <w:p w:rsidR="00CA2D39" w:rsidRDefault="00327C43" w:rsidP="00F643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i/>
          <w:sz w:val="24"/>
          <w:szCs w:val="24"/>
        </w:rPr>
        <w:t>Julian Przyboś</w:t>
      </w:r>
      <w:r w:rsidRPr="00620F19">
        <w:rPr>
          <w:rFonts w:ascii="Times New Roman" w:hAnsi="Times New Roman" w:cs="Times New Roman"/>
          <w:sz w:val="24"/>
          <w:szCs w:val="24"/>
        </w:rPr>
        <w:t xml:space="preserve"> [rozmawiał Bohdan Drozdowski], „Życie Literackie” 1958, nr 15, s. 4.</w:t>
      </w:r>
    </w:p>
    <w:p w:rsidR="00955DC4" w:rsidRPr="00620F19" w:rsidRDefault="00955DC4" w:rsidP="00F643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P.P., </w:t>
      </w:r>
      <w:r w:rsidRPr="00620F19">
        <w:rPr>
          <w:rFonts w:ascii="Times New Roman" w:hAnsi="Times New Roman" w:cs="Times New Roman"/>
          <w:i/>
          <w:iCs/>
          <w:sz w:val="24"/>
          <w:szCs w:val="24"/>
        </w:rPr>
        <w:t>Dziwny przypadek</w:t>
      </w:r>
      <w:r w:rsidRPr="00620F19">
        <w:rPr>
          <w:rFonts w:ascii="Times New Roman" w:hAnsi="Times New Roman" w:cs="Times New Roman"/>
          <w:sz w:val="24"/>
          <w:szCs w:val="24"/>
        </w:rPr>
        <w:t>, „Praca” R. 7, 1902, nr 30, s. 823–824.</w:t>
      </w:r>
    </w:p>
    <w:p w:rsidR="009E2DAB" w:rsidRPr="00620F19" w:rsidRDefault="009E2DAB" w:rsidP="009E2DAB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 Publikacja w dodatku prasowym:</w:t>
      </w:r>
    </w:p>
    <w:p w:rsidR="009E2DAB" w:rsidRPr="00620F19" w:rsidRDefault="009E2DAB" w:rsidP="00F64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color w:val="000000"/>
          <w:sz w:val="24"/>
          <w:szCs w:val="24"/>
        </w:rPr>
        <w:t xml:space="preserve">H. Wielowieyska, </w:t>
      </w:r>
      <w:r w:rsidRPr="00620F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Drwiny zamaskowanego moralisty</w:t>
      </w:r>
      <w:r w:rsidRPr="00620F19">
        <w:rPr>
          <w:rFonts w:ascii="Times New Roman" w:hAnsi="Times New Roman" w:cs="Times New Roman"/>
          <w:color w:val="000000"/>
          <w:sz w:val="24"/>
          <w:szCs w:val="24"/>
        </w:rPr>
        <w:t xml:space="preserve">, „Bezpłatny Dodatek Tygodniowy” [dodatek], „Robotnik” 1948, nr 209, s. 3. 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AB" w:rsidRPr="00620F19" w:rsidRDefault="009E2DAB" w:rsidP="00F643D3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 Publikacja nieposiadająca informacji o autorze:</w:t>
      </w:r>
    </w:p>
    <w:p w:rsidR="009E2DAB" w:rsidRPr="00620F19" w:rsidRDefault="009E2DAB" w:rsidP="00F64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[Anonim], </w:t>
      </w:r>
      <w:r w:rsidRPr="00620F19">
        <w:rPr>
          <w:rFonts w:ascii="Times New Roman" w:hAnsi="Times New Roman" w:cs="Times New Roman"/>
          <w:i/>
          <w:iCs/>
          <w:sz w:val="24"/>
          <w:szCs w:val="24"/>
        </w:rPr>
        <w:t>Młodość i młodość</w:t>
      </w:r>
      <w:r w:rsidRPr="00620F19">
        <w:rPr>
          <w:rFonts w:ascii="Times New Roman" w:hAnsi="Times New Roman" w:cs="Times New Roman"/>
          <w:sz w:val="24"/>
          <w:szCs w:val="24"/>
        </w:rPr>
        <w:t>, „Dziś i Jutro” 1947 nr 6 s. 4.</w:t>
      </w:r>
    </w:p>
    <w:p w:rsidR="009E2DAB" w:rsidRPr="00620F19" w:rsidRDefault="009E2DAB" w:rsidP="0095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 Publikacja nieposiadająca tytułu:</w:t>
      </w:r>
    </w:p>
    <w:p w:rsidR="009E2DAB" w:rsidRPr="00620F19" w:rsidRDefault="009E2DAB" w:rsidP="009E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AB" w:rsidRPr="00620F19" w:rsidRDefault="009E2DAB" w:rsidP="00F64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J.</w:t>
      </w:r>
      <w:r w:rsidR="00B11947">
        <w:rPr>
          <w:rFonts w:ascii="Times New Roman" w:hAnsi="Times New Roman" w:cs="Times New Roman"/>
          <w:sz w:val="24"/>
          <w:szCs w:val="24"/>
        </w:rPr>
        <w:t xml:space="preserve"> </w:t>
      </w:r>
      <w:r w:rsidR="00B11947" w:rsidRPr="00620F19">
        <w:rPr>
          <w:rFonts w:ascii="Times New Roman" w:hAnsi="Times New Roman" w:cs="Times New Roman"/>
          <w:sz w:val="24"/>
          <w:szCs w:val="24"/>
        </w:rPr>
        <w:t>Kydryński</w:t>
      </w:r>
      <w:r w:rsidRPr="00620F19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620F19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620F19">
        <w:rPr>
          <w:rFonts w:ascii="Times New Roman" w:hAnsi="Times New Roman" w:cs="Times New Roman"/>
          <w:sz w:val="24"/>
          <w:szCs w:val="24"/>
        </w:rPr>
        <w:t>.] „Przekrój” 1947, nr 114.</w:t>
      </w:r>
    </w:p>
    <w:p w:rsidR="009E2DAB" w:rsidRPr="00620F19" w:rsidRDefault="009E2DAB" w:rsidP="0095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47" w:rsidRDefault="009E2DAB" w:rsidP="0095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B11947" w:rsidRPr="00620F19">
        <w:rPr>
          <w:rFonts w:ascii="Times New Roman" w:hAnsi="Times New Roman" w:cs="Times New Roman"/>
          <w:sz w:val="24"/>
          <w:szCs w:val="24"/>
        </w:rPr>
        <w:t>– Publikacja nieposiadająca tytułu</w:t>
      </w:r>
      <w:r w:rsidR="00B11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AB" w:rsidRPr="00620F19" w:rsidRDefault="009E2DAB" w:rsidP="0095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zamieszczona w rubryce:</w:t>
      </w:r>
    </w:p>
    <w:p w:rsidR="009E2DAB" w:rsidRPr="00620F19" w:rsidRDefault="009E2DAB" w:rsidP="009E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AB" w:rsidRPr="00620F19" w:rsidRDefault="009E2DAB" w:rsidP="00D209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J.</w:t>
      </w:r>
      <w:r w:rsidR="00B11947" w:rsidRPr="00B11947">
        <w:rPr>
          <w:rFonts w:ascii="Times New Roman" w:hAnsi="Times New Roman" w:cs="Times New Roman"/>
          <w:sz w:val="24"/>
          <w:szCs w:val="24"/>
        </w:rPr>
        <w:t xml:space="preserve"> </w:t>
      </w:r>
      <w:r w:rsidR="00B11947" w:rsidRPr="00620F19">
        <w:rPr>
          <w:rFonts w:ascii="Times New Roman" w:hAnsi="Times New Roman" w:cs="Times New Roman"/>
          <w:sz w:val="24"/>
          <w:szCs w:val="24"/>
        </w:rPr>
        <w:t>Broszkiewicz</w:t>
      </w:r>
      <w:r w:rsidRPr="00620F19">
        <w:rPr>
          <w:rFonts w:ascii="Times New Roman" w:hAnsi="Times New Roman" w:cs="Times New Roman"/>
          <w:sz w:val="24"/>
          <w:szCs w:val="24"/>
        </w:rPr>
        <w:t xml:space="preserve">, </w:t>
      </w:r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Na półce z książkami </w:t>
      </w:r>
      <w:r w:rsidRPr="00620F19">
        <w:rPr>
          <w:rFonts w:ascii="Times New Roman" w:hAnsi="Times New Roman" w:cs="Times New Roman"/>
          <w:sz w:val="24"/>
          <w:szCs w:val="24"/>
        </w:rPr>
        <w:t>[rubryka], „Zwierciadło” [dodatek], „Słowo Polskie” 1948, nr 46.</w:t>
      </w:r>
    </w:p>
    <w:p w:rsidR="009E2DAB" w:rsidRPr="00620F19" w:rsidRDefault="009E2DAB" w:rsidP="00D209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[Redakcja „Żołnierza Polskiego”], [Odpowiedź], </w:t>
      </w:r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Reakcja naszych czytelników </w:t>
      </w:r>
      <w:r w:rsidRPr="00620F19">
        <w:rPr>
          <w:rFonts w:ascii="Times New Roman" w:hAnsi="Times New Roman" w:cs="Times New Roman"/>
          <w:sz w:val="24"/>
          <w:szCs w:val="24"/>
        </w:rPr>
        <w:t>[rubryka], „Żołnierz Polski” 1947, nr 19, s. 17.</w:t>
      </w:r>
    </w:p>
    <w:p w:rsidR="00217727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217727" w:rsidRPr="00620F19">
        <w:rPr>
          <w:rFonts w:ascii="Times New Roman" w:hAnsi="Times New Roman" w:cs="Times New Roman"/>
          <w:sz w:val="24"/>
          <w:szCs w:val="24"/>
        </w:rPr>
        <w:t xml:space="preserve"> Recenzja</w:t>
      </w:r>
      <w:r w:rsidR="005E2838" w:rsidRPr="00620F19">
        <w:rPr>
          <w:rFonts w:ascii="Times New Roman" w:hAnsi="Times New Roman" w:cs="Times New Roman"/>
          <w:sz w:val="24"/>
          <w:szCs w:val="24"/>
        </w:rPr>
        <w:t>:</w:t>
      </w:r>
    </w:p>
    <w:p w:rsidR="00C235AB" w:rsidRPr="00620F19" w:rsidRDefault="00851EC7" w:rsidP="00D209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color w:val="000000"/>
          <w:sz w:val="24"/>
          <w:szCs w:val="24"/>
        </w:rPr>
        <w:t xml:space="preserve">S. Zielińska, [rec.] Z otchłani, „Głos Narodu” 1947, nr 78, s. 6. 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AB" w:rsidRPr="00620F19" w:rsidRDefault="009E2DAB" w:rsidP="00D209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color w:val="000000"/>
          <w:sz w:val="24"/>
          <w:szCs w:val="24"/>
        </w:rPr>
        <w:t xml:space="preserve">S., [rec.] Pożegnanie z Marią </w:t>
      </w:r>
      <w:r w:rsidRPr="00620F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Tadeusza Borowskiego</w:t>
      </w:r>
      <w:r w:rsidRPr="00620F19">
        <w:rPr>
          <w:rFonts w:ascii="Times New Roman" w:hAnsi="Times New Roman" w:cs="Times New Roman"/>
          <w:color w:val="000000"/>
          <w:sz w:val="24"/>
          <w:szCs w:val="24"/>
        </w:rPr>
        <w:t>, „Kurier Po</w:t>
      </w:r>
      <w:r w:rsidRPr="00620F19">
        <w:rPr>
          <w:rFonts w:ascii="Times New Roman" w:hAnsi="Times New Roman" w:cs="Times New Roman"/>
          <w:color w:val="000000"/>
          <w:sz w:val="24"/>
          <w:szCs w:val="24"/>
        </w:rPr>
        <w:softHyphen/>
        <w:t>pularny” 1948, nr</w:t>
      </w:r>
      <w:r w:rsidR="00231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F19">
        <w:rPr>
          <w:rFonts w:ascii="Times New Roman" w:hAnsi="Times New Roman" w:cs="Times New Roman"/>
          <w:color w:val="000000"/>
          <w:sz w:val="24"/>
          <w:szCs w:val="24"/>
        </w:rPr>
        <w:t xml:space="preserve">314, s. 4. 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B1" w:rsidRPr="00620F19" w:rsidRDefault="009E2DAB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 w:rsidDel="009E2DAB">
        <w:rPr>
          <w:rFonts w:ascii="Times New Roman" w:hAnsi="Times New Roman" w:cs="Times New Roman"/>
          <w:sz w:val="24"/>
          <w:szCs w:val="24"/>
        </w:rPr>
        <w:t xml:space="preserve"> </w:t>
      </w:r>
      <w:r w:rsidR="002D561C" w:rsidRPr="00620F19">
        <w:rPr>
          <w:rFonts w:ascii="Times New Roman" w:hAnsi="Times New Roman" w:cs="Times New Roman"/>
          <w:sz w:val="24"/>
          <w:szCs w:val="24"/>
        </w:rPr>
        <w:t>–</w:t>
      </w:r>
      <w:r w:rsidR="009100B1" w:rsidRPr="00620F19">
        <w:rPr>
          <w:rFonts w:ascii="Times New Roman" w:hAnsi="Times New Roman" w:cs="Times New Roman"/>
          <w:sz w:val="24"/>
          <w:szCs w:val="24"/>
        </w:rPr>
        <w:t xml:space="preserve"> Źródło internetowe</w:t>
      </w:r>
      <w:r w:rsidR="002D561C" w:rsidRPr="00620F19">
        <w:rPr>
          <w:rFonts w:ascii="Times New Roman" w:hAnsi="Times New Roman" w:cs="Times New Roman"/>
          <w:sz w:val="24"/>
          <w:szCs w:val="24"/>
        </w:rPr>
        <w:t xml:space="preserve"> zawierające nazwisko autora i tytuł</w:t>
      </w:r>
      <w:r w:rsidR="009100B1" w:rsidRPr="00620F19">
        <w:rPr>
          <w:rFonts w:ascii="Times New Roman" w:hAnsi="Times New Roman" w:cs="Times New Roman"/>
          <w:sz w:val="24"/>
          <w:szCs w:val="24"/>
        </w:rPr>
        <w:t>:</w:t>
      </w:r>
    </w:p>
    <w:p w:rsidR="002D561C" w:rsidRPr="00620F19" w:rsidRDefault="002D561C" w:rsidP="00152113">
      <w:pPr>
        <w:pStyle w:val="Default"/>
        <w:ind w:left="709"/>
        <w:rPr>
          <w:rFonts w:ascii="Times New Roman" w:hAnsi="Times New Roman" w:cs="Times New Roman"/>
          <w:lang w:val="en-US"/>
        </w:rPr>
      </w:pPr>
      <w:r w:rsidRPr="00620F19">
        <w:rPr>
          <w:rFonts w:ascii="Times New Roman" w:hAnsi="Times New Roman" w:cs="Times New Roman"/>
          <w:lang w:val="en-US"/>
        </w:rPr>
        <w:t xml:space="preserve">J. Self, </w:t>
      </w:r>
      <w:r w:rsidRPr="00620F19">
        <w:rPr>
          <w:rFonts w:ascii="Times New Roman" w:hAnsi="Times New Roman" w:cs="Times New Roman"/>
          <w:i/>
          <w:iCs/>
          <w:lang w:val="en-US"/>
        </w:rPr>
        <w:t>Why book bloggers are critical to literary criticism</w:t>
      </w:r>
      <w:r w:rsidRPr="00620F19">
        <w:rPr>
          <w:rFonts w:ascii="Times New Roman" w:hAnsi="Times New Roman" w:cs="Times New Roman"/>
          <w:lang w:val="en-US"/>
        </w:rPr>
        <w:t>, http://www.thegu</w:t>
      </w:r>
      <w:r w:rsidRPr="00620F19">
        <w:rPr>
          <w:rFonts w:ascii="Times New Roman" w:hAnsi="Times New Roman" w:cs="Times New Roman"/>
          <w:lang w:val="en-US"/>
        </w:rPr>
        <w:softHyphen/>
        <w:t>ardian.com/books/booksblog/2012/sep/26/book-bloggers-literary-criticism-stothard [</w:t>
      </w:r>
      <w:proofErr w:type="spellStart"/>
      <w:r w:rsidRPr="00620F19">
        <w:rPr>
          <w:rFonts w:ascii="Times New Roman" w:hAnsi="Times New Roman" w:cs="Times New Roman"/>
          <w:lang w:val="en-US"/>
        </w:rPr>
        <w:t>tekst</w:t>
      </w:r>
      <w:proofErr w:type="spellEnd"/>
      <w:r w:rsidRPr="00620F19">
        <w:rPr>
          <w:rFonts w:ascii="Times New Roman" w:hAnsi="Times New Roman" w:cs="Times New Roman"/>
          <w:lang w:val="en-US"/>
        </w:rPr>
        <w:t xml:space="preserve"> z</w:t>
      </w:r>
      <w:r w:rsidR="00870720" w:rsidRPr="00620F19">
        <w:rPr>
          <w:rFonts w:ascii="Times New Roman" w:hAnsi="Times New Roman" w:cs="Times New Roman"/>
          <w:lang w:val="en-US"/>
        </w:rPr>
        <w:t> </w:t>
      </w:r>
      <w:r w:rsidRPr="00620F19">
        <w:rPr>
          <w:rFonts w:ascii="Times New Roman" w:hAnsi="Times New Roman" w:cs="Times New Roman"/>
          <w:lang w:val="en-US"/>
        </w:rPr>
        <w:t xml:space="preserve">26 </w:t>
      </w:r>
      <w:proofErr w:type="spellStart"/>
      <w:r w:rsidRPr="00620F19">
        <w:rPr>
          <w:rFonts w:ascii="Times New Roman" w:hAnsi="Times New Roman" w:cs="Times New Roman"/>
          <w:lang w:val="en-US"/>
        </w:rPr>
        <w:t>września</w:t>
      </w:r>
      <w:proofErr w:type="spellEnd"/>
      <w:r w:rsidRPr="00620F19">
        <w:rPr>
          <w:rFonts w:ascii="Times New Roman" w:hAnsi="Times New Roman" w:cs="Times New Roman"/>
          <w:lang w:val="en-US"/>
        </w:rPr>
        <w:t xml:space="preserve"> 2012; </w:t>
      </w:r>
      <w:proofErr w:type="spellStart"/>
      <w:r w:rsidRPr="00620F19">
        <w:rPr>
          <w:rFonts w:ascii="Times New Roman" w:hAnsi="Times New Roman" w:cs="Times New Roman"/>
          <w:lang w:val="en-US"/>
        </w:rPr>
        <w:t>dostęp</w:t>
      </w:r>
      <w:proofErr w:type="spellEnd"/>
      <w:r w:rsidRPr="00620F19">
        <w:rPr>
          <w:rFonts w:ascii="Times New Roman" w:hAnsi="Times New Roman" w:cs="Times New Roman"/>
          <w:lang w:val="en-US"/>
        </w:rPr>
        <w:t xml:space="preserve">: 6 </w:t>
      </w:r>
      <w:proofErr w:type="spellStart"/>
      <w:r w:rsidRPr="00620F19">
        <w:rPr>
          <w:rFonts w:ascii="Times New Roman" w:hAnsi="Times New Roman" w:cs="Times New Roman"/>
          <w:lang w:val="en-US"/>
        </w:rPr>
        <w:t>października</w:t>
      </w:r>
      <w:proofErr w:type="spellEnd"/>
      <w:r w:rsidRPr="00620F19">
        <w:rPr>
          <w:rFonts w:ascii="Times New Roman" w:hAnsi="Times New Roman" w:cs="Times New Roman"/>
          <w:lang w:val="en-US"/>
        </w:rPr>
        <w:t xml:space="preserve"> 2013].</w:t>
      </w:r>
    </w:p>
    <w:p w:rsidR="002D561C" w:rsidRPr="00620F19" w:rsidRDefault="002D561C" w:rsidP="002D561C">
      <w:pPr>
        <w:pStyle w:val="Default"/>
        <w:rPr>
          <w:rFonts w:ascii="Times New Roman" w:hAnsi="Times New Roman" w:cs="Times New Roman"/>
          <w:lang w:val="en-US"/>
        </w:rPr>
      </w:pPr>
    </w:p>
    <w:p w:rsidR="002D561C" w:rsidRPr="00620F19" w:rsidRDefault="002D561C" w:rsidP="002D561C">
      <w:pPr>
        <w:pStyle w:val="Default"/>
        <w:rPr>
          <w:rFonts w:ascii="Times New Roman" w:hAnsi="Times New Roman" w:cs="Times New Roman"/>
        </w:rPr>
      </w:pPr>
      <w:r w:rsidRPr="00620F19">
        <w:rPr>
          <w:rFonts w:ascii="Times New Roman" w:hAnsi="Times New Roman" w:cs="Times New Roman"/>
        </w:rPr>
        <w:t>– Źródło internetowe bez wskazania autora i bez tytułu (tylko adres strony):</w:t>
      </w:r>
    </w:p>
    <w:p w:rsidR="007C6AB2" w:rsidRPr="00620F19" w:rsidRDefault="007C6AB2" w:rsidP="002D561C">
      <w:pPr>
        <w:pStyle w:val="Default"/>
        <w:rPr>
          <w:rFonts w:ascii="Times New Roman" w:hAnsi="Times New Roman" w:cs="Times New Roman"/>
        </w:rPr>
      </w:pPr>
    </w:p>
    <w:p w:rsidR="009100B1" w:rsidRPr="00620F19" w:rsidRDefault="008617F9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Źródło: http://www.jeffbullas.com/2012/08/02/blogging-statistics-facts-and-figur</w:t>
      </w:r>
      <w:r w:rsidR="00FF0C79" w:rsidRPr="00620F19">
        <w:rPr>
          <w:rFonts w:ascii="Times New Roman" w:hAnsi="Times New Roman" w:cs="Times New Roman"/>
          <w:sz w:val="24"/>
          <w:szCs w:val="24"/>
        </w:rPr>
        <w:t>es-in-2012-infographic/ [dostęp</w:t>
      </w:r>
      <w:r w:rsidRPr="00620F19">
        <w:rPr>
          <w:rFonts w:ascii="Times New Roman" w:hAnsi="Times New Roman" w:cs="Times New Roman"/>
          <w:sz w:val="24"/>
          <w:szCs w:val="24"/>
        </w:rPr>
        <w:t>: 11 października 2013].</w:t>
      </w:r>
    </w:p>
    <w:p w:rsidR="002D561C" w:rsidRPr="00620F19" w:rsidRDefault="002D561C" w:rsidP="002D561C">
      <w:pPr>
        <w:pStyle w:val="Default"/>
        <w:rPr>
          <w:rFonts w:ascii="Times New Roman" w:hAnsi="Times New Roman" w:cs="Times New Roman"/>
        </w:rPr>
      </w:pPr>
      <w:r w:rsidRPr="00620F19">
        <w:rPr>
          <w:rFonts w:ascii="Times New Roman" w:hAnsi="Times New Roman" w:cs="Times New Roman"/>
        </w:rPr>
        <w:t xml:space="preserve">– Źródło publikowane </w:t>
      </w:r>
      <w:r w:rsidR="008A0531" w:rsidRPr="00620F19">
        <w:rPr>
          <w:rFonts w:ascii="Times New Roman" w:hAnsi="Times New Roman" w:cs="Times New Roman"/>
        </w:rPr>
        <w:t xml:space="preserve">zarówno </w:t>
      </w:r>
      <w:r w:rsidRPr="00620F19">
        <w:rPr>
          <w:rFonts w:ascii="Times New Roman" w:hAnsi="Times New Roman" w:cs="Times New Roman"/>
        </w:rPr>
        <w:t>w</w:t>
      </w:r>
      <w:r w:rsidR="005F22AA" w:rsidRPr="00620F19">
        <w:rPr>
          <w:rFonts w:ascii="Times New Roman" w:hAnsi="Times New Roman" w:cs="Times New Roman"/>
        </w:rPr>
        <w:t xml:space="preserve"> formie drukowa</w:t>
      </w:r>
      <w:r w:rsidR="008A0531" w:rsidRPr="00620F19">
        <w:rPr>
          <w:rFonts w:ascii="Times New Roman" w:hAnsi="Times New Roman" w:cs="Times New Roman"/>
        </w:rPr>
        <w:t xml:space="preserve">nej, jak i w formie </w:t>
      </w:r>
      <w:proofErr w:type="spellStart"/>
      <w:r w:rsidR="008A0531" w:rsidRPr="00620F19">
        <w:rPr>
          <w:rFonts w:ascii="Times New Roman" w:hAnsi="Times New Roman" w:cs="Times New Roman"/>
        </w:rPr>
        <w:t>zdygitalizowanej</w:t>
      </w:r>
      <w:proofErr w:type="spellEnd"/>
      <w:r w:rsidR="008A0531" w:rsidRPr="00620F19">
        <w:rPr>
          <w:rFonts w:ascii="Times New Roman" w:hAnsi="Times New Roman" w:cs="Times New Roman"/>
        </w:rPr>
        <w:t xml:space="preserve"> (dostępne pod adresem internetowym):</w:t>
      </w:r>
    </w:p>
    <w:p w:rsidR="002D561C" w:rsidRPr="00620F19" w:rsidRDefault="002D561C" w:rsidP="002D561C">
      <w:pPr>
        <w:pStyle w:val="Default"/>
        <w:rPr>
          <w:rFonts w:ascii="Times New Roman" w:hAnsi="Times New Roman" w:cs="Times New Roman"/>
        </w:rPr>
      </w:pPr>
    </w:p>
    <w:p w:rsidR="002D561C" w:rsidRDefault="002D561C" w:rsidP="001521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 xml:space="preserve">N. Clark, </w:t>
      </w:r>
      <w:proofErr w:type="spellStart"/>
      <w:r w:rsidRPr="00620F1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F19">
        <w:rPr>
          <w:rFonts w:ascii="Times New Roman" w:hAnsi="Times New Roman" w:cs="Times New Roman"/>
          <w:i/>
          <w:iCs/>
          <w:sz w:val="24"/>
          <w:szCs w:val="24"/>
        </w:rPr>
        <w:t>bionic</w:t>
      </w:r>
      <w:proofErr w:type="spellEnd"/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F19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F19">
        <w:rPr>
          <w:rFonts w:ascii="Times New Roman" w:hAnsi="Times New Roman" w:cs="Times New Roman"/>
          <w:i/>
          <w:iCs/>
          <w:sz w:val="24"/>
          <w:szCs w:val="24"/>
        </w:rPr>
        <w:t>worm</w:t>
      </w:r>
      <w:proofErr w:type="spellEnd"/>
      <w:r w:rsidRPr="00620F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F19">
        <w:rPr>
          <w:rFonts w:ascii="Times New Roman" w:hAnsi="Times New Roman" w:cs="Times New Roman"/>
          <w:sz w:val="24"/>
          <w:szCs w:val="24"/>
        </w:rPr>
        <w:t xml:space="preserve">[wywiad z P. </w:t>
      </w:r>
      <w:proofErr w:type="spellStart"/>
      <w:r w:rsidRPr="00620F19">
        <w:rPr>
          <w:rFonts w:ascii="Times New Roman" w:hAnsi="Times New Roman" w:cs="Times New Roman"/>
          <w:sz w:val="24"/>
          <w:szCs w:val="24"/>
        </w:rPr>
        <w:t>Stothardem</w:t>
      </w:r>
      <w:proofErr w:type="spellEnd"/>
      <w:r w:rsidRPr="00620F19">
        <w:rPr>
          <w:rFonts w:ascii="Times New Roman" w:hAnsi="Times New Roman" w:cs="Times New Roman"/>
          <w:sz w:val="24"/>
          <w:szCs w:val="24"/>
        </w:rPr>
        <w:t>], „Independent”, 25</w:t>
      </w:r>
      <w:r w:rsidR="00152113" w:rsidRPr="00620F19">
        <w:rPr>
          <w:rFonts w:ascii="Times New Roman" w:hAnsi="Times New Roman" w:cs="Times New Roman"/>
          <w:sz w:val="24"/>
          <w:szCs w:val="24"/>
        </w:rPr>
        <w:t> </w:t>
      </w:r>
      <w:r w:rsidRPr="00620F19">
        <w:rPr>
          <w:rFonts w:ascii="Times New Roman" w:hAnsi="Times New Roman" w:cs="Times New Roman"/>
          <w:sz w:val="24"/>
          <w:szCs w:val="24"/>
        </w:rPr>
        <w:t>września 2012; publikacja internetowa: http://www.independent.co.uk/arts-en</w:t>
      </w:r>
      <w:r w:rsidRPr="00620F19">
        <w:rPr>
          <w:rFonts w:ascii="Times New Roman" w:hAnsi="Times New Roman" w:cs="Times New Roman"/>
          <w:sz w:val="24"/>
          <w:szCs w:val="24"/>
        </w:rPr>
        <w:softHyphen/>
        <w:t>tertainment/books/features/the-bionic-book-worm-8168123.html [dostęp: 12 paź</w:t>
      </w:r>
      <w:r w:rsidRPr="00620F19">
        <w:rPr>
          <w:rFonts w:ascii="Times New Roman" w:hAnsi="Times New Roman" w:cs="Times New Roman"/>
          <w:sz w:val="24"/>
          <w:szCs w:val="24"/>
        </w:rPr>
        <w:softHyphen/>
        <w:t>dziernika 2013].</w:t>
      </w:r>
    </w:p>
    <w:p w:rsidR="00000000" w:rsidRDefault="00E61011">
      <w:pPr>
        <w:jc w:val="both"/>
        <w:rPr>
          <w:rFonts w:ascii="Times New Roman" w:hAnsi="Times New Roman" w:cs="Times New Roman"/>
          <w:sz w:val="24"/>
          <w:szCs w:val="24"/>
        </w:rPr>
      </w:pPr>
      <w:r w:rsidRPr="00E61011">
        <w:rPr>
          <w:rFonts w:ascii="Times New Roman" w:hAnsi="Times New Roman" w:cs="Times New Roman"/>
          <w:b/>
          <w:sz w:val="24"/>
          <w:szCs w:val="24"/>
        </w:rPr>
        <w:t>Uwaga!</w:t>
      </w:r>
      <w:r w:rsidR="00B11947">
        <w:rPr>
          <w:rFonts w:ascii="Times New Roman" w:hAnsi="Times New Roman" w:cs="Times New Roman"/>
          <w:sz w:val="24"/>
          <w:szCs w:val="24"/>
        </w:rPr>
        <w:t xml:space="preserve"> Tytuły w tytułach notujemy pismem prostym.</w:t>
      </w:r>
    </w:p>
    <w:p w:rsidR="00E479B4" w:rsidRPr="00620F19" w:rsidRDefault="00E479B4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Oryginalne przypisy pochodzące z tekstów źródłowych</w:t>
      </w:r>
    </w:p>
    <w:p w:rsidR="00E479B4" w:rsidRPr="00620F19" w:rsidRDefault="004214F5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1. Treść i forma zapisu – zgodne</w:t>
      </w:r>
      <w:r w:rsidR="00E479B4" w:rsidRPr="00620F19">
        <w:rPr>
          <w:rFonts w:ascii="Times New Roman" w:hAnsi="Times New Roman" w:cs="Times New Roman"/>
          <w:sz w:val="24"/>
          <w:szCs w:val="24"/>
        </w:rPr>
        <w:t xml:space="preserve"> z podstawą.</w:t>
      </w:r>
    </w:p>
    <w:p w:rsidR="00E479B4" w:rsidRPr="00620F19" w:rsidRDefault="00E479B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2. Każdy przypis jest opatrzony nawiasem kwadratowym z informacją o autorze zawierającą inicjały jego imienia i nazwiska</w:t>
      </w:r>
      <w:r w:rsidR="004A2C46" w:rsidRPr="00620F19">
        <w:rPr>
          <w:rFonts w:ascii="Times New Roman" w:hAnsi="Times New Roman" w:cs="Times New Roman"/>
          <w:sz w:val="24"/>
          <w:szCs w:val="24"/>
        </w:rPr>
        <w:t>:</w:t>
      </w:r>
      <w:r w:rsidRPr="00620F19">
        <w:rPr>
          <w:rFonts w:ascii="Times New Roman" w:hAnsi="Times New Roman" w:cs="Times New Roman"/>
          <w:sz w:val="24"/>
          <w:szCs w:val="24"/>
        </w:rPr>
        <w:t xml:space="preserve"> [przyp.</w:t>
      </w:r>
      <w:r w:rsidR="004A2C46" w:rsidRPr="00620F19">
        <w:rPr>
          <w:rFonts w:ascii="Times New Roman" w:hAnsi="Times New Roman" w:cs="Times New Roman"/>
          <w:sz w:val="24"/>
          <w:szCs w:val="24"/>
        </w:rPr>
        <w:t xml:space="preserve"> – X.Y.].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9F" w:rsidRPr="00620F19" w:rsidRDefault="00E479B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3. Wszystkie dopiski</w:t>
      </w:r>
      <w:r w:rsidR="008E349F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4A2C46" w:rsidRPr="00620F19">
        <w:rPr>
          <w:rFonts w:ascii="Times New Roman" w:hAnsi="Times New Roman" w:cs="Times New Roman"/>
          <w:sz w:val="24"/>
          <w:szCs w:val="24"/>
        </w:rPr>
        <w:t xml:space="preserve">i zmiany </w:t>
      </w:r>
      <w:r w:rsidRPr="00620F19">
        <w:rPr>
          <w:rFonts w:ascii="Times New Roman" w:hAnsi="Times New Roman" w:cs="Times New Roman"/>
          <w:sz w:val="24"/>
          <w:szCs w:val="24"/>
        </w:rPr>
        <w:t>wprowadzane do przypisów – ujęte w nawias kwadratowy.</w:t>
      </w:r>
    </w:p>
    <w:p w:rsidR="00870720" w:rsidRPr="00620F19" w:rsidRDefault="00870720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C46" w:rsidRPr="00620F19" w:rsidRDefault="003C63BE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III. Bibliografia</w:t>
      </w:r>
      <w:r w:rsidR="005F22AA" w:rsidRPr="00620F19">
        <w:rPr>
          <w:rFonts w:ascii="Times New Roman" w:hAnsi="Times New Roman" w:cs="Times New Roman"/>
          <w:b/>
          <w:sz w:val="24"/>
          <w:szCs w:val="24"/>
        </w:rPr>
        <w:t xml:space="preserve"> załącznikowa</w:t>
      </w:r>
    </w:p>
    <w:p w:rsidR="008D2778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–</w:t>
      </w:r>
      <w:r w:rsidR="008D2778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778" w:rsidRPr="00620F19">
        <w:rPr>
          <w:rFonts w:ascii="Times New Roman" w:hAnsi="Times New Roman" w:cs="Times New Roman"/>
          <w:sz w:val="24"/>
          <w:szCs w:val="24"/>
        </w:rPr>
        <w:t>bibliografia załącznikowa składa się z dwóch części: z</w:t>
      </w:r>
      <w:r w:rsidR="005F22AA" w:rsidRPr="00620F19">
        <w:rPr>
          <w:rFonts w:ascii="Times New Roman" w:hAnsi="Times New Roman" w:cs="Times New Roman"/>
          <w:sz w:val="24"/>
          <w:szCs w:val="24"/>
        </w:rPr>
        <w:t xml:space="preserve">awiera </w:t>
      </w:r>
      <w:r w:rsidR="008D2778" w:rsidRPr="00620F19">
        <w:rPr>
          <w:rFonts w:ascii="Times New Roman" w:hAnsi="Times New Roman" w:cs="Times New Roman"/>
          <w:sz w:val="24"/>
          <w:szCs w:val="24"/>
        </w:rPr>
        <w:t>dokładne adresy bibliograficzne wszystkich</w:t>
      </w:r>
      <w:r w:rsidR="00564AB1" w:rsidRPr="00620F19">
        <w:rPr>
          <w:rFonts w:ascii="Times New Roman" w:hAnsi="Times New Roman" w:cs="Times New Roman"/>
          <w:sz w:val="24"/>
          <w:szCs w:val="24"/>
        </w:rPr>
        <w:t xml:space="preserve"> tekstów przedrukowan</w:t>
      </w:r>
      <w:r w:rsidR="008D2778" w:rsidRPr="00620F19">
        <w:rPr>
          <w:rFonts w:ascii="Times New Roman" w:hAnsi="Times New Roman" w:cs="Times New Roman"/>
          <w:sz w:val="24"/>
          <w:szCs w:val="24"/>
        </w:rPr>
        <w:t xml:space="preserve">ych w części </w:t>
      </w:r>
      <w:r w:rsidR="00E61011" w:rsidRPr="00E61011">
        <w:rPr>
          <w:rFonts w:ascii="Times New Roman" w:hAnsi="Times New Roman" w:cs="Times New Roman"/>
          <w:b/>
          <w:i/>
          <w:sz w:val="24"/>
          <w:szCs w:val="24"/>
        </w:rPr>
        <w:t>Teksty</w:t>
      </w:r>
      <w:r w:rsidR="00E61011" w:rsidRPr="00E61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011" w:rsidRPr="00E61011">
        <w:rPr>
          <w:rFonts w:ascii="Times New Roman" w:hAnsi="Times New Roman" w:cs="Times New Roman"/>
          <w:b/>
          <w:i/>
          <w:sz w:val="24"/>
          <w:szCs w:val="24"/>
        </w:rPr>
        <w:t>źródłowe</w:t>
      </w:r>
      <w:r w:rsidR="008D2778" w:rsidRPr="00620F19">
        <w:rPr>
          <w:rFonts w:ascii="Times New Roman" w:hAnsi="Times New Roman" w:cs="Times New Roman"/>
          <w:sz w:val="24"/>
          <w:szCs w:val="24"/>
        </w:rPr>
        <w:t xml:space="preserve"> (bibliografia podmiotowa) oraz wszystkich pozostałych tekstów przywoływanych w tomie</w:t>
      </w:r>
      <w:r w:rsidRPr="00620F19">
        <w:rPr>
          <w:rFonts w:ascii="Times New Roman" w:hAnsi="Times New Roman" w:cs="Times New Roman"/>
          <w:sz w:val="24"/>
          <w:szCs w:val="24"/>
        </w:rPr>
        <w:t xml:space="preserve"> przez jego Autora</w:t>
      </w:r>
      <w:r w:rsidR="00157312" w:rsidRPr="00620F19">
        <w:rPr>
          <w:rFonts w:ascii="Times New Roman" w:hAnsi="Times New Roman" w:cs="Times New Roman"/>
          <w:sz w:val="24"/>
          <w:szCs w:val="24"/>
        </w:rPr>
        <w:t xml:space="preserve"> lub Autorów</w:t>
      </w:r>
      <w:r w:rsidR="008D2778" w:rsidRPr="00620F19">
        <w:rPr>
          <w:rFonts w:ascii="Times New Roman" w:hAnsi="Times New Roman" w:cs="Times New Roman"/>
          <w:sz w:val="24"/>
          <w:szCs w:val="24"/>
        </w:rPr>
        <w:t>, które przynajmniej raz zostały wskazane w tekście zasadniczym lub przypisach (bibliografia przedmiotowa);</w:t>
      </w:r>
    </w:p>
    <w:p w:rsidR="00351758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8D2778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1C6622" w:rsidRPr="00620F19">
        <w:rPr>
          <w:rFonts w:ascii="Times New Roman" w:hAnsi="Times New Roman" w:cs="Times New Roman"/>
          <w:sz w:val="24"/>
          <w:szCs w:val="24"/>
        </w:rPr>
        <w:t xml:space="preserve">podstawowym kryterium wyznaczającym </w:t>
      </w:r>
      <w:r w:rsidR="00564AB1" w:rsidRPr="00620F19">
        <w:rPr>
          <w:rFonts w:ascii="Times New Roman" w:hAnsi="Times New Roman" w:cs="Times New Roman"/>
          <w:sz w:val="24"/>
          <w:szCs w:val="24"/>
        </w:rPr>
        <w:t>układ pozycj</w:t>
      </w:r>
      <w:r w:rsidR="001C6622" w:rsidRPr="00620F19">
        <w:rPr>
          <w:rFonts w:ascii="Times New Roman" w:hAnsi="Times New Roman" w:cs="Times New Roman"/>
          <w:sz w:val="24"/>
          <w:szCs w:val="24"/>
        </w:rPr>
        <w:t>i w bibliografii jest</w:t>
      </w:r>
      <w:r w:rsidR="00564AB1" w:rsidRPr="00620F19">
        <w:rPr>
          <w:rFonts w:ascii="Times New Roman" w:hAnsi="Times New Roman" w:cs="Times New Roman"/>
          <w:sz w:val="24"/>
          <w:szCs w:val="24"/>
        </w:rPr>
        <w:t xml:space="preserve"> alfabetyczny</w:t>
      </w:r>
      <w:r w:rsidR="001C6622" w:rsidRPr="00620F19">
        <w:rPr>
          <w:rFonts w:ascii="Times New Roman" w:hAnsi="Times New Roman" w:cs="Times New Roman"/>
          <w:sz w:val="24"/>
          <w:szCs w:val="24"/>
        </w:rPr>
        <w:t xml:space="preserve"> porządek</w:t>
      </w:r>
      <w:r w:rsidR="00564AB1" w:rsidRPr="00620F19">
        <w:rPr>
          <w:rFonts w:ascii="Times New Roman" w:hAnsi="Times New Roman" w:cs="Times New Roman"/>
          <w:sz w:val="24"/>
          <w:szCs w:val="24"/>
        </w:rPr>
        <w:t xml:space="preserve"> nazwisk autorów</w:t>
      </w:r>
      <w:r w:rsidR="001C6622" w:rsidRPr="00620F19">
        <w:rPr>
          <w:rFonts w:ascii="Times New Roman" w:hAnsi="Times New Roman" w:cs="Times New Roman"/>
          <w:sz w:val="24"/>
          <w:szCs w:val="24"/>
        </w:rPr>
        <w:t xml:space="preserve"> wykazywanych publikacji</w:t>
      </w:r>
      <w:r w:rsidR="00564AB1" w:rsidRPr="00620F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622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351758" w:rsidRPr="00620F19">
        <w:rPr>
          <w:rFonts w:ascii="Times New Roman" w:hAnsi="Times New Roman" w:cs="Times New Roman"/>
          <w:sz w:val="24"/>
          <w:szCs w:val="24"/>
        </w:rPr>
        <w:t xml:space="preserve"> nazwisko autora oraz inicjał imienia (inicjały imion) stanowią pierwszy człon większości pozycji wykazany</w:t>
      </w:r>
      <w:r w:rsidR="00704B3B" w:rsidRPr="00620F19">
        <w:rPr>
          <w:rFonts w:ascii="Times New Roman" w:hAnsi="Times New Roman" w:cs="Times New Roman"/>
          <w:sz w:val="24"/>
          <w:szCs w:val="24"/>
        </w:rPr>
        <w:t>ch w bibliografii, układ i sposób zapisu pozostałych informacji bibliograficznych powinien być uzgodniony z postacią adresu podanego w przypisach;</w:t>
      </w:r>
    </w:p>
    <w:p w:rsidR="001C6622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C6622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564AB1" w:rsidRPr="00620F19">
        <w:rPr>
          <w:rFonts w:ascii="Times New Roman" w:hAnsi="Times New Roman" w:cs="Times New Roman"/>
          <w:sz w:val="24"/>
          <w:szCs w:val="24"/>
        </w:rPr>
        <w:t xml:space="preserve">jeśli </w:t>
      </w:r>
      <w:r w:rsidR="001C6622" w:rsidRPr="00620F19">
        <w:rPr>
          <w:rFonts w:ascii="Times New Roman" w:hAnsi="Times New Roman" w:cs="Times New Roman"/>
          <w:sz w:val="24"/>
          <w:szCs w:val="24"/>
        </w:rPr>
        <w:t>w bibliografii występuje więcej niż jedna publikacja danego autora, kolejność ich podawania wynika z porządku chronologicznego (od tekstu publikowanego najdawniej)</w:t>
      </w:r>
      <w:r w:rsidR="00B11947">
        <w:rPr>
          <w:rFonts w:ascii="Times New Roman" w:hAnsi="Times New Roman" w:cs="Times New Roman"/>
          <w:sz w:val="24"/>
          <w:szCs w:val="24"/>
        </w:rPr>
        <w:t>;</w:t>
      </w:r>
      <w:r w:rsidR="00F643D3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B11947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F643D3" w:rsidRPr="00620F19">
        <w:rPr>
          <w:rFonts w:ascii="Times New Roman" w:hAnsi="Times New Roman" w:cs="Times New Roman"/>
          <w:sz w:val="24"/>
          <w:szCs w:val="24"/>
        </w:rPr>
        <w:t>ożliwe jest także zastosowanie innego kryterium układu bibliografii, jeśli Autor tomu uzna je za bardziej adekwatne;</w:t>
      </w:r>
    </w:p>
    <w:p w:rsidR="00FE1748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1C6622" w:rsidRPr="00620F19">
        <w:rPr>
          <w:rFonts w:ascii="Times New Roman" w:hAnsi="Times New Roman" w:cs="Times New Roman"/>
          <w:sz w:val="24"/>
          <w:szCs w:val="24"/>
        </w:rPr>
        <w:t xml:space="preserve"> jeśli publikacja ma więcej niż jednego autora, miejsce jej adresu w bibliografii wyznacza nazwisko</w:t>
      </w:r>
      <w:r w:rsidR="00FE1748" w:rsidRPr="00620F19">
        <w:rPr>
          <w:rFonts w:ascii="Times New Roman" w:hAnsi="Times New Roman" w:cs="Times New Roman"/>
          <w:sz w:val="24"/>
          <w:szCs w:val="24"/>
        </w:rPr>
        <w:t xml:space="preserve"> pierwszego z autorów (zgodnie z zapisem na stronie tytułowej lub w nagłówku do artykułu);</w:t>
      </w:r>
    </w:p>
    <w:p w:rsidR="00FE1748" w:rsidRPr="00620F19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FE1748" w:rsidRPr="00620F19">
        <w:rPr>
          <w:rFonts w:ascii="Times New Roman" w:hAnsi="Times New Roman" w:cs="Times New Roman"/>
          <w:sz w:val="24"/>
          <w:szCs w:val="24"/>
        </w:rPr>
        <w:t xml:space="preserve"> tomy zbiorowe publikowane pod redakcją są umieszczane w bibliografii również zgodnie z</w:t>
      </w:r>
      <w:r w:rsidRPr="00620F19">
        <w:rPr>
          <w:rFonts w:ascii="Times New Roman" w:hAnsi="Times New Roman" w:cs="Times New Roman"/>
          <w:sz w:val="24"/>
          <w:szCs w:val="24"/>
        </w:rPr>
        <w:t> </w:t>
      </w:r>
      <w:r w:rsidR="00FE1748" w:rsidRPr="00620F19">
        <w:rPr>
          <w:rFonts w:ascii="Times New Roman" w:hAnsi="Times New Roman" w:cs="Times New Roman"/>
          <w:sz w:val="24"/>
          <w:szCs w:val="24"/>
        </w:rPr>
        <w:t>porządkiem alfabetycznym, a ich pozycję w wykazie wyznacza nazwisko redaktora, które stanowi pierwszy człon adresu i jest opatrywane w bibliografii dopiskiem [red.];</w:t>
      </w:r>
    </w:p>
    <w:p w:rsidR="00C2033F" w:rsidRDefault="00870720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351758" w:rsidRPr="00620F19">
        <w:rPr>
          <w:rFonts w:ascii="Times New Roman" w:hAnsi="Times New Roman" w:cs="Times New Roman"/>
          <w:sz w:val="24"/>
          <w:szCs w:val="24"/>
        </w:rPr>
        <w:t xml:space="preserve"> pierwszym członem adresu zapisanego w bibliografii może być tytuł czasopisma, jeśli jego numer, zeszyt itp. umieszczane są w wykazie jako</w:t>
      </w:r>
      <w:r w:rsidR="00FE1748" w:rsidRPr="00620F19">
        <w:rPr>
          <w:rFonts w:ascii="Times New Roman" w:hAnsi="Times New Roman" w:cs="Times New Roman"/>
          <w:sz w:val="24"/>
          <w:szCs w:val="24"/>
        </w:rPr>
        <w:t xml:space="preserve"> całość</w:t>
      </w:r>
      <w:r w:rsidR="00351758" w:rsidRPr="00620F19">
        <w:rPr>
          <w:rFonts w:ascii="Times New Roman" w:hAnsi="Times New Roman" w:cs="Times New Roman"/>
          <w:sz w:val="24"/>
          <w:szCs w:val="24"/>
        </w:rPr>
        <w:t>; ich lokalizacja jest zgodna z</w:t>
      </w:r>
      <w:r w:rsidRPr="00620F19">
        <w:rPr>
          <w:rFonts w:ascii="Times New Roman" w:hAnsi="Times New Roman" w:cs="Times New Roman"/>
          <w:sz w:val="24"/>
          <w:szCs w:val="24"/>
        </w:rPr>
        <w:t> </w:t>
      </w:r>
      <w:r w:rsidR="00351758" w:rsidRPr="00620F19">
        <w:rPr>
          <w:rFonts w:ascii="Times New Roman" w:hAnsi="Times New Roman" w:cs="Times New Roman"/>
          <w:sz w:val="24"/>
          <w:szCs w:val="24"/>
        </w:rPr>
        <w:t>układem alfabetycznym pozostałych pozycji</w:t>
      </w:r>
      <w:r w:rsidR="0098191A" w:rsidRPr="00620F19">
        <w:rPr>
          <w:rFonts w:ascii="Times New Roman" w:hAnsi="Times New Roman" w:cs="Times New Roman"/>
          <w:sz w:val="24"/>
          <w:szCs w:val="24"/>
        </w:rPr>
        <w:t>.</w:t>
      </w:r>
    </w:p>
    <w:p w:rsidR="00D57F8E" w:rsidRPr="00620F19" w:rsidRDefault="00A83CC1" w:rsidP="0001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19">
        <w:rPr>
          <w:rFonts w:ascii="Times New Roman" w:hAnsi="Times New Roman" w:cs="Times New Roman"/>
          <w:b/>
          <w:sz w:val="24"/>
          <w:szCs w:val="24"/>
        </w:rPr>
        <w:t>IV.</w:t>
      </w:r>
      <w:r w:rsidR="00AF1474" w:rsidRPr="0062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F19">
        <w:rPr>
          <w:rFonts w:ascii="Times New Roman" w:hAnsi="Times New Roman" w:cs="Times New Roman"/>
          <w:b/>
          <w:sz w:val="24"/>
          <w:szCs w:val="24"/>
        </w:rPr>
        <w:t xml:space="preserve">Ślepy indeks </w:t>
      </w:r>
    </w:p>
    <w:p w:rsidR="00EF7002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indeks zawiera </w:t>
      </w:r>
      <w:r w:rsidR="00CB4119" w:rsidRPr="00620F19">
        <w:rPr>
          <w:rFonts w:ascii="Times New Roman" w:hAnsi="Times New Roman" w:cs="Times New Roman"/>
          <w:sz w:val="24"/>
          <w:szCs w:val="24"/>
        </w:rPr>
        <w:t xml:space="preserve">podane w porządku alfabetycznym 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wszystkie nazwy własne osób </w:t>
      </w:r>
      <w:r w:rsidR="00817156" w:rsidRPr="00620F19">
        <w:rPr>
          <w:rFonts w:ascii="Times New Roman" w:hAnsi="Times New Roman" w:cs="Times New Roman"/>
          <w:sz w:val="24"/>
          <w:szCs w:val="24"/>
        </w:rPr>
        <w:t>(występujące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zarówno w tekście zasadniczym, jak i w przypisach</w:t>
      </w:r>
      <w:r w:rsidR="00817156" w:rsidRPr="00620F19">
        <w:rPr>
          <w:rFonts w:ascii="Times New Roman" w:hAnsi="Times New Roman" w:cs="Times New Roman"/>
          <w:sz w:val="24"/>
          <w:szCs w:val="24"/>
        </w:rPr>
        <w:t>)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poza: nazwami występującymi w tytułach cytowanych prac, nazwiskami i imionami użytymi symbolicznie</w:t>
      </w:r>
      <w:r w:rsidR="00817156" w:rsidRPr="00620F19">
        <w:rPr>
          <w:rFonts w:ascii="Times New Roman" w:hAnsi="Times New Roman" w:cs="Times New Roman"/>
          <w:sz w:val="24"/>
          <w:szCs w:val="24"/>
        </w:rPr>
        <w:t xml:space="preserve"> (np. w nazwach ulic</w:t>
      </w:r>
      <w:r w:rsidR="00827578" w:rsidRPr="00620F19">
        <w:rPr>
          <w:rFonts w:ascii="Times New Roman" w:hAnsi="Times New Roman" w:cs="Times New Roman"/>
          <w:sz w:val="24"/>
          <w:szCs w:val="24"/>
        </w:rPr>
        <w:t>, instytucji</w:t>
      </w:r>
      <w:r w:rsidR="00817156" w:rsidRPr="00620F19">
        <w:rPr>
          <w:rFonts w:ascii="Times New Roman" w:hAnsi="Times New Roman" w:cs="Times New Roman"/>
          <w:sz w:val="24"/>
          <w:szCs w:val="24"/>
        </w:rPr>
        <w:t>)</w:t>
      </w:r>
      <w:r w:rsidR="00EF7002" w:rsidRPr="00620F19">
        <w:rPr>
          <w:rFonts w:ascii="Times New Roman" w:hAnsi="Times New Roman" w:cs="Times New Roman"/>
          <w:sz w:val="24"/>
          <w:szCs w:val="24"/>
        </w:rPr>
        <w:t>;</w:t>
      </w:r>
    </w:p>
    <w:p w:rsidR="0058591F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indeksowane nazw</w:t>
      </w:r>
      <w:r w:rsidR="0058591F" w:rsidRPr="00620F19">
        <w:rPr>
          <w:rFonts w:ascii="Times New Roman" w:hAnsi="Times New Roman" w:cs="Times New Roman"/>
          <w:sz w:val="24"/>
          <w:szCs w:val="24"/>
        </w:rPr>
        <w:t xml:space="preserve">y własne </w:t>
      </w:r>
      <w:r w:rsidR="0089400A" w:rsidRPr="00620F19">
        <w:rPr>
          <w:rFonts w:ascii="Times New Roman" w:hAnsi="Times New Roman" w:cs="Times New Roman"/>
          <w:sz w:val="24"/>
          <w:szCs w:val="24"/>
        </w:rPr>
        <w:t xml:space="preserve">stanowiące hasło główne </w:t>
      </w:r>
      <w:r w:rsidR="0058591F" w:rsidRPr="00620F19">
        <w:rPr>
          <w:rFonts w:ascii="Times New Roman" w:hAnsi="Times New Roman" w:cs="Times New Roman"/>
          <w:sz w:val="24"/>
          <w:szCs w:val="24"/>
        </w:rPr>
        <w:t>– nazwisko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i </w:t>
      </w:r>
      <w:r w:rsidR="0058591F" w:rsidRPr="00620F19">
        <w:rPr>
          <w:rFonts w:ascii="Times New Roman" w:hAnsi="Times New Roman" w:cs="Times New Roman"/>
          <w:sz w:val="24"/>
          <w:szCs w:val="24"/>
        </w:rPr>
        <w:t>imię (</w:t>
      </w:r>
      <w:r w:rsidR="00EF7002" w:rsidRPr="00620F19">
        <w:rPr>
          <w:rFonts w:ascii="Times New Roman" w:hAnsi="Times New Roman" w:cs="Times New Roman"/>
          <w:sz w:val="24"/>
          <w:szCs w:val="24"/>
        </w:rPr>
        <w:t>imiona</w:t>
      </w:r>
      <w:r w:rsidR="0058591F" w:rsidRPr="00620F19">
        <w:rPr>
          <w:rFonts w:ascii="Times New Roman" w:hAnsi="Times New Roman" w:cs="Times New Roman"/>
          <w:sz w:val="24"/>
          <w:szCs w:val="24"/>
        </w:rPr>
        <w:t>)</w:t>
      </w:r>
      <w:r w:rsidR="00EF7002" w:rsidRPr="00620F19">
        <w:rPr>
          <w:rFonts w:ascii="Times New Roman" w:hAnsi="Times New Roman" w:cs="Times New Roman"/>
          <w:sz w:val="24"/>
          <w:szCs w:val="24"/>
        </w:rPr>
        <w:t>,</w:t>
      </w:r>
      <w:r w:rsidR="0058591F" w:rsidRPr="00620F19">
        <w:rPr>
          <w:rFonts w:ascii="Times New Roman" w:hAnsi="Times New Roman" w:cs="Times New Roman"/>
          <w:sz w:val="24"/>
          <w:szCs w:val="24"/>
        </w:rPr>
        <w:t xml:space="preserve"> nazwisko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małżeństw</w:t>
      </w:r>
      <w:r w:rsidR="0058591F" w:rsidRPr="00620F19">
        <w:rPr>
          <w:rFonts w:ascii="Times New Roman" w:hAnsi="Times New Roman" w:cs="Times New Roman"/>
          <w:sz w:val="24"/>
          <w:szCs w:val="24"/>
        </w:rPr>
        <w:t>a</w:t>
      </w:r>
      <w:r w:rsidR="00EF7002" w:rsidRPr="00620F19">
        <w:rPr>
          <w:rFonts w:ascii="Times New Roman" w:hAnsi="Times New Roman" w:cs="Times New Roman"/>
          <w:sz w:val="24"/>
          <w:szCs w:val="24"/>
        </w:rPr>
        <w:t>,</w:t>
      </w:r>
      <w:r w:rsidR="0058591F" w:rsidRPr="00620F19">
        <w:rPr>
          <w:rFonts w:ascii="Times New Roman" w:hAnsi="Times New Roman" w:cs="Times New Roman"/>
          <w:sz w:val="24"/>
          <w:szCs w:val="24"/>
        </w:rPr>
        <w:t xml:space="preserve"> rodu, rodziny, imię władcy, pseudonim, kryptonim –</w:t>
      </w:r>
      <w:r w:rsidR="00EF7002"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58591F" w:rsidRPr="00620F19">
        <w:rPr>
          <w:rFonts w:ascii="Times New Roman" w:hAnsi="Times New Roman" w:cs="Times New Roman"/>
          <w:sz w:val="24"/>
          <w:szCs w:val="24"/>
        </w:rPr>
        <w:t>są podawane w formie mianownika;</w:t>
      </w:r>
    </w:p>
    <w:p w:rsidR="0089400A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89400A" w:rsidRPr="00620F19">
        <w:rPr>
          <w:rFonts w:ascii="Times New Roman" w:hAnsi="Times New Roman" w:cs="Times New Roman"/>
          <w:sz w:val="24"/>
          <w:szCs w:val="24"/>
        </w:rPr>
        <w:t xml:space="preserve"> hasłem głównym jest zazwyczaj nazwisko i imię osoby, jeśli jednak osoba występująca w</w:t>
      </w:r>
      <w:r w:rsidR="00870720" w:rsidRPr="00620F19">
        <w:rPr>
          <w:rFonts w:ascii="Times New Roman" w:hAnsi="Times New Roman" w:cs="Times New Roman"/>
          <w:sz w:val="24"/>
          <w:szCs w:val="24"/>
        </w:rPr>
        <w:t> </w:t>
      </w:r>
      <w:r w:rsidR="0089400A" w:rsidRPr="00620F19">
        <w:rPr>
          <w:rFonts w:ascii="Times New Roman" w:hAnsi="Times New Roman" w:cs="Times New Roman"/>
          <w:sz w:val="24"/>
          <w:szCs w:val="24"/>
        </w:rPr>
        <w:t>tekście jest znana powszechnie pod pseudonimem (lub kryptonimem) – on stanowi hasło, a</w:t>
      </w:r>
      <w:r w:rsidR="00870720" w:rsidRPr="00620F19">
        <w:rPr>
          <w:rFonts w:ascii="Times New Roman" w:hAnsi="Times New Roman" w:cs="Times New Roman"/>
          <w:sz w:val="24"/>
          <w:szCs w:val="24"/>
        </w:rPr>
        <w:t> </w:t>
      </w:r>
      <w:r w:rsidR="0089400A" w:rsidRPr="00620F19">
        <w:rPr>
          <w:rFonts w:ascii="Times New Roman" w:hAnsi="Times New Roman" w:cs="Times New Roman"/>
          <w:sz w:val="24"/>
          <w:szCs w:val="24"/>
        </w:rPr>
        <w:t>właściwe nazwisko i imię podawane jest w nawiasie</w:t>
      </w:r>
      <w:r w:rsidRPr="00620F19">
        <w:rPr>
          <w:rFonts w:ascii="Times New Roman" w:hAnsi="Times New Roman" w:cs="Times New Roman"/>
          <w:sz w:val="24"/>
          <w:szCs w:val="24"/>
        </w:rPr>
        <w:t xml:space="preserve"> </w:t>
      </w:r>
      <w:r w:rsidR="0089400A" w:rsidRPr="00620F19">
        <w:rPr>
          <w:rFonts w:ascii="Times New Roman" w:hAnsi="Times New Roman" w:cs="Times New Roman"/>
          <w:sz w:val="24"/>
          <w:szCs w:val="24"/>
        </w:rPr>
        <w:t>po skrócie właśc.; wówczas właściwe nazwisko i imię osoby również wskazywane jest w indeksie jako odrębne hasło odsyłające (za pomocą skrótu zob.) do hasła głównego, czyli pseudonimu (lub kryptonimu);</w:t>
      </w:r>
    </w:p>
    <w:p w:rsidR="0058591F" w:rsidRPr="00620F19" w:rsidRDefault="00AF1474" w:rsidP="00010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0F19">
        <w:rPr>
          <w:rFonts w:ascii="Times New Roman" w:hAnsi="Times New Roman" w:cs="Times New Roman"/>
          <w:sz w:val="24"/>
          <w:szCs w:val="24"/>
        </w:rPr>
        <w:t>–</w:t>
      </w:r>
      <w:r w:rsidR="0058591F" w:rsidRPr="00620F19">
        <w:rPr>
          <w:rFonts w:ascii="Times New Roman" w:hAnsi="Times New Roman" w:cs="Times New Roman"/>
          <w:sz w:val="24"/>
          <w:szCs w:val="24"/>
        </w:rPr>
        <w:t xml:space="preserve"> każde hasło, które</w:t>
      </w:r>
      <w:r w:rsidR="0089400A" w:rsidRPr="00620F19">
        <w:rPr>
          <w:rFonts w:ascii="Times New Roman" w:hAnsi="Times New Roman" w:cs="Times New Roman"/>
          <w:sz w:val="24"/>
          <w:szCs w:val="24"/>
        </w:rPr>
        <w:t xml:space="preserve"> jest nazwą inną niż nazwisko i imię</w:t>
      </w:r>
      <w:r w:rsidR="0058591F" w:rsidRPr="00620F19">
        <w:rPr>
          <w:rFonts w:ascii="Times New Roman" w:hAnsi="Times New Roman" w:cs="Times New Roman"/>
          <w:sz w:val="24"/>
          <w:szCs w:val="24"/>
        </w:rPr>
        <w:t>, powinno być opatrzone stosownym objaśnieniem (np. ród, król Polski, rodzina) zapisanym po przecinku</w:t>
      </w:r>
      <w:r w:rsidR="000C7308" w:rsidRPr="00620F19">
        <w:rPr>
          <w:rFonts w:ascii="Times New Roman" w:hAnsi="Times New Roman" w:cs="Times New Roman"/>
          <w:sz w:val="24"/>
          <w:szCs w:val="24"/>
        </w:rPr>
        <w:t>.</w:t>
      </w:r>
    </w:p>
    <w:p w:rsidR="00525EA2" w:rsidRPr="00620F19" w:rsidRDefault="00525EA2" w:rsidP="00525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718" w:rsidRPr="00620F19" w:rsidRDefault="00520718" w:rsidP="00525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0718" w:rsidRPr="00620F19" w:rsidSect="00C63A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53" w:rsidRDefault="00E31253" w:rsidP="0000568B">
      <w:pPr>
        <w:spacing w:after="0" w:line="240" w:lineRule="auto"/>
      </w:pPr>
      <w:r>
        <w:separator/>
      </w:r>
    </w:p>
  </w:endnote>
  <w:endnote w:type="continuationSeparator" w:id="0">
    <w:p w:rsidR="00E31253" w:rsidRDefault="00E31253" w:rsidP="000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326165"/>
      <w:docPartObj>
        <w:docPartGallery w:val="Page Numbers (Bottom of Page)"/>
        <w:docPartUnique/>
      </w:docPartObj>
    </w:sdtPr>
    <w:sdtContent>
      <w:p w:rsidR="0000568B" w:rsidRDefault="00E61011">
        <w:pPr>
          <w:pStyle w:val="Stopka"/>
          <w:jc w:val="right"/>
        </w:pPr>
        <w:r>
          <w:fldChar w:fldCharType="begin"/>
        </w:r>
        <w:r w:rsidR="0000568B">
          <w:instrText>PAGE   \* MERGEFORMAT</w:instrText>
        </w:r>
        <w:r>
          <w:fldChar w:fldCharType="separate"/>
        </w:r>
        <w:r w:rsidR="002315CC">
          <w:rPr>
            <w:noProof/>
          </w:rPr>
          <w:t>1</w:t>
        </w:r>
        <w:r>
          <w:fldChar w:fldCharType="end"/>
        </w:r>
      </w:p>
    </w:sdtContent>
  </w:sdt>
  <w:p w:rsidR="0000568B" w:rsidRDefault="000056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53" w:rsidRDefault="00E31253" w:rsidP="0000568B">
      <w:pPr>
        <w:spacing w:after="0" w:line="240" w:lineRule="auto"/>
      </w:pPr>
      <w:r>
        <w:separator/>
      </w:r>
    </w:p>
  </w:footnote>
  <w:footnote w:type="continuationSeparator" w:id="0">
    <w:p w:rsidR="00E31253" w:rsidRDefault="00E31253" w:rsidP="0000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1EC"/>
    <w:multiLevelType w:val="hybridMultilevel"/>
    <w:tmpl w:val="C0A6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6405"/>
    <w:multiLevelType w:val="hybridMultilevel"/>
    <w:tmpl w:val="AE14B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DE3"/>
    <w:multiLevelType w:val="hybridMultilevel"/>
    <w:tmpl w:val="A8F0A468"/>
    <w:lvl w:ilvl="0" w:tplc="54CC6A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84449"/>
    <w:multiLevelType w:val="hybridMultilevel"/>
    <w:tmpl w:val="EB5A9E72"/>
    <w:lvl w:ilvl="0" w:tplc="1D302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77EA1"/>
    <w:multiLevelType w:val="hybridMultilevel"/>
    <w:tmpl w:val="C9F2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ki">
    <w15:presenceInfo w15:providerId="None" w15:userId="k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EA"/>
    <w:rsid w:val="000012C7"/>
    <w:rsid w:val="0000568B"/>
    <w:rsid w:val="000101C1"/>
    <w:rsid w:val="00023C0D"/>
    <w:rsid w:val="0002757B"/>
    <w:rsid w:val="00040D26"/>
    <w:rsid w:val="00062BB5"/>
    <w:rsid w:val="00077F07"/>
    <w:rsid w:val="000950FC"/>
    <w:rsid w:val="00097A28"/>
    <w:rsid w:val="000A019D"/>
    <w:rsid w:val="000A7F9E"/>
    <w:rsid w:val="000C7308"/>
    <w:rsid w:val="000D23A3"/>
    <w:rsid w:val="000E38EE"/>
    <w:rsid w:val="000F3329"/>
    <w:rsid w:val="000F7DE7"/>
    <w:rsid w:val="001032FA"/>
    <w:rsid w:val="00103BD0"/>
    <w:rsid w:val="00113054"/>
    <w:rsid w:val="00126A13"/>
    <w:rsid w:val="0013247E"/>
    <w:rsid w:val="001406D9"/>
    <w:rsid w:val="00143958"/>
    <w:rsid w:val="00152113"/>
    <w:rsid w:val="001564D2"/>
    <w:rsid w:val="00157312"/>
    <w:rsid w:val="00161BE0"/>
    <w:rsid w:val="00170BC0"/>
    <w:rsid w:val="0018441B"/>
    <w:rsid w:val="001870B3"/>
    <w:rsid w:val="00193928"/>
    <w:rsid w:val="001A69A2"/>
    <w:rsid w:val="001C0236"/>
    <w:rsid w:val="001C4F2C"/>
    <w:rsid w:val="001C6622"/>
    <w:rsid w:val="001E5BBC"/>
    <w:rsid w:val="001F09D2"/>
    <w:rsid w:val="002104B6"/>
    <w:rsid w:val="00217727"/>
    <w:rsid w:val="00222AD1"/>
    <w:rsid w:val="002315CC"/>
    <w:rsid w:val="00252BC1"/>
    <w:rsid w:val="002C22DA"/>
    <w:rsid w:val="002D561C"/>
    <w:rsid w:val="002E3380"/>
    <w:rsid w:val="002F377F"/>
    <w:rsid w:val="002F76CD"/>
    <w:rsid w:val="00300234"/>
    <w:rsid w:val="003126FB"/>
    <w:rsid w:val="00327C43"/>
    <w:rsid w:val="0034428B"/>
    <w:rsid w:val="00351758"/>
    <w:rsid w:val="00382C12"/>
    <w:rsid w:val="00385544"/>
    <w:rsid w:val="003B08AF"/>
    <w:rsid w:val="003B2BB1"/>
    <w:rsid w:val="003C63BE"/>
    <w:rsid w:val="003E4493"/>
    <w:rsid w:val="00411892"/>
    <w:rsid w:val="00412E53"/>
    <w:rsid w:val="004214F5"/>
    <w:rsid w:val="0042506F"/>
    <w:rsid w:val="00446FF7"/>
    <w:rsid w:val="00490E07"/>
    <w:rsid w:val="00494C28"/>
    <w:rsid w:val="004A04E5"/>
    <w:rsid w:val="004A0FE3"/>
    <w:rsid w:val="004A2C46"/>
    <w:rsid w:val="004C09F9"/>
    <w:rsid w:val="004E3B53"/>
    <w:rsid w:val="00510095"/>
    <w:rsid w:val="00520718"/>
    <w:rsid w:val="00525EA2"/>
    <w:rsid w:val="00526A49"/>
    <w:rsid w:val="00564AB1"/>
    <w:rsid w:val="0058591F"/>
    <w:rsid w:val="005A76D3"/>
    <w:rsid w:val="005B3282"/>
    <w:rsid w:val="005C2166"/>
    <w:rsid w:val="005E2838"/>
    <w:rsid w:val="005F22AA"/>
    <w:rsid w:val="00620F19"/>
    <w:rsid w:val="0062698C"/>
    <w:rsid w:val="00626AC8"/>
    <w:rsid w:val="00633A4D"/>
    <w:rsid w:val="00642BEA"/>
    <w:rsid w:val="00656C0B"/>
    <w:rsid w:val="00675FFC"/>
    <w:rsid w:val="0068439E"/>
    <w:rsid w:val="00693889"/>
    <w:rsid w:val="006B7708"/>
    <w:rsid w:val="00704B3B"/>
    <w:rsid w:val="007349E4"/>
    <w:rsid w:val="00756D02"/>
    <w:rsid w:val="00791424"/>
    <w:rsid w:val="007A0A5F"/>
    <w:rsid w:val="007A37B6"/>
    <w:rsid w:val="007A64A2"/>
    <w:rsid w:val="007B661C"/>
    <w:rsid w:val="007C6AB2"/>
    <w:rsid w:val="007F7509"/>
    <w:rsid w:val="008148AA"/>
    <w:rsid w:val="00817156"/>
    <w:rsid w:val="008219D5"/>
    <w:rsid w:val="00825593"/>
    <w:rsid w:val="00827578"/>
    <w:rsid w:val="00833D78"/>
    <w:rsid w:val="00841337"/>
    <w:rsid w:val="00846A10"/>
    <w:rsid w:val="00851EC7"/>
    <w:rsid w:val="008617F9"/>
    <w:rsid w:val="00862F7C"/>
    <w:rsid w:val="00863387"/>
    <w:rsid w:val="00865843"/>
    <w:rsid w:val="00870720"/>
    <w:rsid w:val="008806B6"/>
    <w:rsid w:val="008811E3"/>
    <w:rsid w:val="0088205F"/>
    <w:rsid w:val="00887D3B"/>
    <w:rsid w:val="00891159"/>
    <w:rsid w:val="0089400A"/>
    <w:rsid w:val="008A0531"/>
    <w:rsid w:val="008C2FF9"/>
    <w:rsid w:val="008D2778"/>
    <w:rsid w:val="008D3923"/>
    <w:rsid w:val="008E349F"/>
    <w:rsid w:val="00901278"/>
    <w:rsid w:val="009100B1"/>
    <w:rsid w:val="00911A39"/>
    <w:rsid w:val="00915D94"/>
    <w:rsid w:val="00936505"/>
    <w:rsid w:val="009513F7"/>
    <w:rsid w:val="00955DC4"/>
    <w:rsid w:val="00972651"/>
    <w:rsid w:val="00973A67"/>
    <w:rsid w:val="00980A5E"/>
    <w:rsid w:val="0098191A"/>
    <w:rsid w:val="009E2DAB"/>
    <w:rsid w:val="009F27EE"/>
    <w:rsid w:val="00A530DF"/>
    <w:rsid w:val="00A56441"/>
    <w:rsid w:val="00A71770"/>
    <w:rsid w:val="00A83936"/>
    <w:rsid w:val="00A83CC1"/>
    <w:rsid w:val="00A92CEA"/>
    <w:rsid w:val="00AF1280"/>
    <w:rsid w:val="00AF1474"/>
    <w:rsid w:val="00AF39D9"/>
    <w:rsid w:val="00B11947"/>
    <w:rsid w:val="00B34EBB"/>
    <w:rsid w:val="00B417E8"/>
    <w:rsid w:val="00B42560"/>
    <w:rsid w:val="00B643AB"/>
    <w:rsid w:val="00B701E9"/>
    <w:rsid w:val="00B8347D"/>
    <w:rsid w:val="00BA3052"/>
    <w:rsid w:val="00BA7643"/>
    <w:rsid w:val="00BB195B"/>
    <w:rsid w:val="00BB30EF"/>
    <w:rsid w:val="00BE1832"/>
    <w:rsid w:val="00BE2175"/>
    <w:rsid w:val="00BE362B"/>
    <w:rsid w:val="00BF4FA5"/>
    <w:rsid w:val="00C14081"/>
    <w:rsid w:val="00C2033F"/>
    <w:rsid w:val="00C21D23"/>
    <w:rsid w:val="00C235AB"/>
    <w:rsid w:val="00C35C33"/>
    <w:rsid w:val="00C60B4A"/>
    <w:rsid w:val="00C63A5E"/>
    <w:rsid w:val="00C6505F"/>
    <w:rsid w:val="00C667FF"/>
    <w:rsid w:val="00C70118"/>
    <w:rsid w:val="00C83565"/>
    <w:rsid w:val="00CA2D39"/>
    <w:rsid w:val="00CB4119"/>
    <w:rsid w:val="00D16FC2"/>
    <w:rsid w:val="00D209D5"/>
    <w:rsid w:val="00D24DBB"/>
    <w:rsid w:val="00D57F8E"/>
    <w:rsid w:val="00D7586E"/>
    <w:rsid w:val="00DA209C"/>
    <w:rsid w:val="00DB3CA0"/>
    <w:rsid w:val="00DC37A9"/>
    <w:rsid w:val="00DD13B2"/>
    <w:rsid w:val="00DE0E23"/>
    <w:rsid w:val="00DE4F9F"/>
    <w:rsid w:val="00DF328E"/>
    <w:rsid w:val="00E07D00"/>
    <w:rsid w:val="00E11683"/>
    <w:rsid w:val="00E31253"/>
    <w:rsid w:val="00E312AF"/>
    <w:rsid w:val="00E479B4"/>
    <w:rsid w:val="00E515B9"/>
    <w:rsid w:val="00E55C8D"/>
    <w:rsid w:val="00E56E03"/>
    <w:rsid w:val="00E60B01"/>
    <w:rsid w:val="00E61011"/>
    <w:rsid w:val="00E6183C"/>
    <w:rsid w:val="00E63026"/>
    <w:rsid w:val="00E76D09"/>
    <w:rsid w:val="00E817A8"/>
    <w:rsid w:val="00E843B7"/>
    <w:rsid w:val="00EB7805"/>
    <w:rsid w:val="00EF5C98"/>
    <w:rsid w:val="00EF7002"/>
    <w:rsid w:val="00F00167"/>
    <w:rsid w:val="00F5047E"/>
    <w:rsid w:val="00F5071B"/>
    <w:rsid w:val="00F643D3"/>
    <w:rsid w:val="00F66E05"/>
    <w:rsid w:val="00F7014C"/>
    <w:rsid w:val="00FA2AEA"/>
    <w:rsid w:val="00FB7005"/>
    <w:rsid w:val="00FC3358"/>
    <w:rsid w:val="00FD51B2"/>
    <w:rsid w:val="00FE1748"/>
    <w:rsid w:val="00FF0C79"/>
    <w:rsid w:val="00F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F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2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F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F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F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7F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NormalnyWeb">
    <w:name w:val="Normal (Web)"/>
    <w:basedOn w:val="Normalny"/>
    <w:rsid w:val="0031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68B"/>
  </w:style>
  <w:style w:type="paragraph" w:styleId="Stopka">
    <w:name w:val="footer"/>
    <w:basedOn w:val="Normalny"/>
    <w:link w:val="StopkaZnak"/>
    <w:uiPriority w:val="99"/>
    <w:unhideWhenUsed/>
    <w:rsid w:val="000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2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8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2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1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842931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49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79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80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43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08784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1270369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4541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9905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293D-A8F9-484D-B86E-24233F04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2229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MR</cp:lastModifiedBy>
  <cp:revision>3</cp:revision>
  <cp:lastPrinted>2017-09-12T07:21:00Z</cp:lastPrinted>
  <dcterms:created xsi:type="dcterms:W3CDTF">2018-10-10T21:19:00Z</dcterms:created>
  <dcterms:modified xsi:type="dcterms:W3CDTF">2018-10-10T21:23:00Z</dcterms:modified>
</cp:coreProperties>
</file>